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A935" w14:textId="77777777" w:rsidR="00041AC9" w:rsidRPr="00005CD1" w:rsidRDefault="000E6C96" w:rsidP="00005CD1">
      <w:pPr>
        <w:spacing w:line="360" w:lineRule="auto"/>
        <w:rPr>
          <w:rFonts w:ascii="robotoregular" w:eastAsia="Times New Roman" w:hAnsi="robotoregular"/>
          <w:b/>
          <w:color w:val="000000"/>
          <w:sz w:val="24"/>
          <w:szCs w:val="24"/>
          <w:u w:val="single"/>
          <w:lang w:eastAsia="cs-CZ"/>
        </w:rPr>
      </w:pPr>
      <w:r>
        <w:rPr>
          <w:rFonts w:ascii="robotoregular" w:eastAsia="Times New Roman" w:hAnsi="robotoregular" w:hint="eastAsia"/>
          <w:b/>
          <w:color w:val="000000"/>
          <w:sz w:val="24"/>
          <w:szCs w:val="24"/>
          <w:u w:val="single"/>
          <w:lang w:val="uk-UA" w:eastAsia="cs-CZ"/>
        </w:rPr>
        <w:t>П</w:t>
      </w:r>
      <w:r>
        <w:rPr>
          <w:rFonts w:ascii="robotoregular" w:eastAsia="Times New Roman" w:hAnsi="robotoregular"/>
          <w:b/>
          <w:color w:val="000000"/>
          <w:sz w:val="24"/>
          <w:szCs w:val="24"/>
          <w:u w:val="single"/>
          <w:lang w:val="uk-UA" w:eastAsia="cs-CZ"/>
        </w:rPr>
        <w:t>равила групи продовженого дня</w:t>
      </w:r>
    </w:p>
    <w:p w14:paraId="7035332A" w14:textId="77777777" w:rsidR="00C80129" w:rsidRPr="00005CD1" w:rsidRDefault="000E6C96" w:rsidP="00005CD1">
      <w:pPr>
        <w:spacing w:after="0" w:line="360" w:lineRule="auto"/>
        <w:outlineLvl w:val="3"/>
        <w:rPr>
          <w:rFonts w:ascii="robotobold" w:eastAsia="Times New Roman" w:hAnsi="robotobold"/>
          <w:color w:val="000000"/>
          <w:sz w:val="24"/>
          <w:szCs w:val="24"/>
          <w:lang w:eastAsia="cs-CZ"/>
        </w:rPr>
      </w:pPr>
      <w:r>
        <w:rPr>
          <w:rFonts w:ascii="robotobold" w:eastAsia="Times New Roman" w:hAnsi="robotobold"/>
          <w:color w:val="000000"/>
          <w:sz w:val="24"/>
          <w:szCs w:val="24"/>
          <w:lang w:val="uk-UA" w:eastAsia="cs-CZ"/>
        </w:rPr>
        <w:t>Правила внутрішнього розпорядку групи продовженого дня</w:t>
      </w:r>
    </w:p>
    <w:p w14:paraId="43F8B517" w14:textId="77777777" w:rsidR="00C80129" w:rsidRPr="00005CD1" w:rsidRDefault="003A57B7" w:rsidP="00005CD1">
      <w:pPr>
        <w:spacing w:before="150" w:after="15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З</w:t>
      </w:r>
      <w:r w:rsidR="000E6C96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арахування учасника до діяльності групи продовженого дня способом регулярного вихован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ого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, </w:t>
      </w:r>
      <w:r w:rsidR="000E6C96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освіт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нього процесу</w:t>
      </w:r>
      <w:r w:rsidR="000E6C96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 і занять за інтересами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відбувається на підставі письмової заяви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. </w:t>
      </w:r>
      <w:r>
        <w:rPr>
          <w:rFonts w:ascii="robotoregular" w:eastAsia="Times New Roman" w:hAnsi="robotoregular" w:hint="eastAsia"/>
          <w:color w:val="000000"/>
          <w:sz w:val="24"/>
          <w:szCs w:val="24"/>
          <w:lang w:val="uk-UA" w:eastAsia="cs-CZ"/>
        </w:rPr>
        <w:t>С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кладовою частиною заяви на здійснення регулярного 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вихованого</w:t>
      </w:r>
      <w:r w:rsidR="00A26338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, 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освітнього процесу і занять за інтересами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є письмове повідомлення законних представників учасника щодо обсягу відвідування та способу відходу учасника з групи продовженого дня. </w:t>
      </w:r>
    </w:p>
    <w:p w14:paraId="3747FD50" w14:textId="77777777" w:rsidR="00C80129" w:rsidRPr="00005CD1" w:rsidRDefault="003A57B7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Критерії для зарахування учня до групи продовженого дня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>:</w:t>
      </w:r>
    </w:p>
    <w:p w14:paraId="5FCDA440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a)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учень, який навчається в підготовчому класі школи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,</w:t>
      </w:r>
    </w:p>
    <w:p w14:paraId="6F23224F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b)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учень, який навчається в першому класі школи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,</w:t>
      </w:r>
    </w:p>
    <w:p w14:paraId="31E82297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c)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учень, який навчається в другому класі школи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,</w:t>
      </w:r>
    </w:p>
    <w:p w14:paraId="3183D84B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d)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учень, який навчається в третьому класі школи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, </w:t>
      </w:r>
    </w:p>
    <w:p w14:paraId="2A0D7C21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e)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учень, який навчається в четвертому і п</w:t>
      </w:r>
      <w:r w:rsidR="003A57B7">
        <w:rPr>
          <w:rFonts w:ascii="robotoregular" w:eastAsia="Times New Roman" w:hAnsi="robotoregular" w:hint="eastAsia"/>
          <w:color w:val="000000"/>
          <w:sz w:val="24"/>
          <w:szCs w:val="24"/>
          <w:lang w:val="uk-UA" w:eastAsia="cs-CZ"/>
        </w:rPr>
        <w:t>’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ятому класі школи, приймається лише у разі вільного місця в групі продовженого дня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,</w:t>
      </w:r>
    </w:p>
    <w:p w14:paraId="625FD162" w14:textId="77777777" w:rsidR="00C80129" w:rsidRPr="00005CD1" w:rsidRDefault="00C80129" w:rsidP="00005CD1">
      <w:pPr>
        <w:spacing w:before="150" w:after="150" w:line="276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f) 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в першу чергу приймається учень, брат чи сестра якого з підготовчого класу, з першого – третього класу школи вж</w:t>
      </w:r>
      <w:r w:rsidR="00E80C6D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е</w:t>
      </w:r>
      <w:r w:rsidR="003A57B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 відвідує групу продовженого дня</w:t>
      </w:r>
      <w:r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.</w:t>
      </w:r>
    </w:p>
    <w:p w14:paraId="10F07CD0" w14:textId="77777777" w:rsidR="00C80129" w:rsidRPr="00005CD1" w:rsidRDefault="00C80129" w:rsidP="00005CD1">
      <w:pPr>
        <w:spacing w:after="0" w:line="24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> </w:t>
      </w:r>
    </w:p>
    <w:p w14:paraId="74F0F3BA" w14:textId="6B69499F" w:rsidR="00C80129" w:rsidRPr="00005CD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 w:hint="eastAsia"/>
          <w:b/>
          <w:bCs/>
          <w:color w:val="000000"/>
          <w:sz w:val="24"/>
          <w:szCs w:val="24"/>
          <w:lang w:val="uk-UA" w:eastAsia="cs-CZ"/>
        </w:rPr>
        <w:t>Г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рупа продовженого дня працює з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C80129" w:rsidRPr="00790DB1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 xml:space="preserve"> </w:t>
      </w:r>
      <w:r w:rsidR="00790DB1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val="uk-UA" w:eastAsia="cs-CZ"/>
        </w:rPr>
        <w:t>до</w:t>
      </w:r>
      <w:r w:rsidR="00C80129" w:rsidRPr="00790DB1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 xml:space="preserve"> </w:t>
      </w:r>
      <w:r w:rsidR="00790DB1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годин</w:t>
      </w:r>
      <w:r w:rsidR="00790DB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>.</w:t>
      </w:r>
    </w:p>
    <w:p w14:paraId="5AC3214D" w14:textId="77777777" w:rsidR="00C80129" w:rsidRPr="00005CD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Картки на передачу діти отримають після подання заяви на зарахування до групи продовженого дня.</w:t>
      </w:r>
    </w:p>
    <w:p w14:paraId="0AE17532" w14:textId="77777777" w:rsidR="00C80129" w:rsidRPr="00005CD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Оплата за перебування дитини в групі продовженого дня</w:t>
      </w:r>
    </w:p>
    <w:p w14:paraId="0659BA10" w14:textId="77777777" w:rsidR="00C80129" w:rsidRPr="00005CD1" w:rsidRDefault="00E80C6D" w:rsidP="00005CD1">
      <w:pPr>
        <w:spacing w:after="15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Платежі за групу продовженого дня будуть </w:t>
      </w:r>
      <w:r>
        <w:rPr>
          <w:rFonts w:ascii="robotoregular" w:eastAsia="Times New Roman" w:hAnsi="robotoregular" w:hint="eastAsia"/>
          <w:color w:val="000000"/>
          <w:sz w:val="24"/>
          <w:szCs w:val="24"/>
          <w:lang w:val="uk-UA" w:eastAsia="cs-CZ"/>
        </w:rPr>
        <w:t>здійснюватися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 так само, як і в минулому навчальному році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.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Інформація щодо платежів діти отримають після подання заяви на зарахування до групи продовженого дня.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 </w:t>
      </w:r>
    </w:p>
    <w:p w14:paraId="3B43A273" w14:textId="4E80EBB2" w:rsidR="00C80129" w:rsidRPr="00005CD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 xml:space="preserve">Платіж 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__________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 xml:space="preserve">крон за </w:t>
      </w:r>
      <w:r>
        <w:rPr>
          <w:rFonts w:ascii="robotoregular" w:eastAsia="Times New Roman" w:hAnsi="robotoregular" w:hint="eastAsia"/>
          <w:b/>
          <w:bCs/>
          <w:color w:val="000000"/>
          <w:sz w:val="24"/>
          <w:szCs w:val="24"/>
          <w:lang w:val="uk-UA" w:eastAsia="cs-CZ"/>
        </w:rPr>
        <w:t>півріччя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,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 xml:space="preserve">номер банківського рахунку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___________,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> 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код банку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,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константний символ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 w:rsidRP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lang w:eastAsia="cs-CZ"/>
        </w:rPr>
        <w:t>_______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,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варіабельний символ діти отримають після подання заяв на зарахування до групи продовженого дня.</w:t>
      </w:r>
    </w:p>
    <w:p w14:paraId="2CBBD6D1" w14:textId="2B949B06" w:rsidR="00C80129" w:rsidRPr="00005CD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Інформацію Вам надасть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>: </w:t>
      </w:r>
      <w:r w:rsidR="007B40BE" w:rsidRPr="007B40BE">
        <w:rPr>
          <w:highlight w:val="yellow"/>
        </w:rPr>
        <w:t>________________________________</w:t>
      </w:r>
    </w:p>
    <w:p w14:paraId="7D226C1E" w14:textId="170F9B12" w:rsidR="00C80129" w:rsidRPr="00790DB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u w:val="single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Дітей з відділ</w:t>
      </w:r>
      <w:r w:rsidR="000005E7"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ів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 xml:space="preserve"> забирати до 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</w:t>
      </w:r>
      <w:r w:rsidR="00790DB1" w:rsidRPr="00790DB1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годин</w:t>
      </w:r>
      <w:r w:rsidR="00790DB1" w:rsidRPr="00790DB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>.</w:t>
      </w:r>
    </w:p>
    <w:p w14:paraId="2C9AA692" w14:textId="26A8A24A" w:rsidR="00C80129" w:rsidRPr="00790DB1" w:rsidRDefault="00E80C6D" w:rsidP="00005CD1">
      <w:pPr>
        <w:spacing w:after="0" w:line="360" w:lineRule="auto"/>
        <w:rPr>
          <w:rFonts w:ascii="robotoregular" w:eastAsia="Times New Roman" w:hAnsi="robotoregular"/>
          <w:color w:val="000000"/>
          <w:sz w:val="24"/>
          <w:szCs w:val="24"/>
          <w:u w:val="single"/>
          <w:lang w:eastAsia="cs-CZ"/>
        </w:rPr>
      </w:pP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Кінцева група продовженого дня з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______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robotoregular" w:eastAsia="Times New Roman" w:hAnsi="robotoregular"/>
          <w:b/>
          <w:bCs/>
          <w:color w:val="000000"/>
          <w:sz w:val="24"/>
          <w:szCs w:val="24"/>
          <w:lang w:val="uk-UA" w:eastAsia="cs-CZ"/>
        </w:rPr>
        <w:t>до</w:t>
      </w:r>
      <w:r w:rsidR="00C80129" w:rsidRPr="00005CD1">
        <w:rPr>
          <w:rFonts w:ascii="robotoregular" w:eastAsia="Times New Roman" w:hAnsi="robotoregular"/>
          <w:b/>
          <w:bCs/>
          <w:color w:val="000000"/>
          <w:sz w:val="24"/>
          <w:szCs w:val="24"/>
          <w:lang w:eastAsia="cs-CZ"/>
        </w:rPr>
        <w:t xml:space="preserve"> </w:t>
      </w:r>
      <w:r w:rsidR="007B40BE">
        <w:rPr>
          <w:rFonts w:ascii="robotoregular" w:eastAsia="Times New Roman" w:hAnsi="robotoregular"/>
          <w:b/>
          <w:bCs/>
          <w:color w:val="000000"/>
          <w:sz w:val="24"/>
          <w:szCs w:val="24"/>
          <w:highlight w:val="yellow"/>
          <w:u w:val="single"/>
          <w:lang w:eastAsia="cs-CZ"/>
        </w:rPr>
        <w:t>_______</w:t>
      </w:r>
      <w:bookmarkStart w:id="0" w:name="_GoBack"/>
      <w:bookmarkEnd w:id="0"/>
      <w:r>
        <w:rPr>
          <w:rFonts w:ascii="robotoregular" w:eastAsia="Times New Roman" w:hAnsi="robotoregular"/>
          <w:bCs/>
          <w:color w:val="000000"/>
          <w:sz w:val="24"/>
          <w:szCs w:val="24"/>
          <w:lang w:val="uk-UA" w:eastAsia="cs-CZ"/>
        </w:rPr>
        <w:t>годин</w:t>
      </w:r>
      <w:r w:rsidR="00790DB1" w:rsidRPr="00790DB1">
        <w:rPr>
          <w:rFonts w:ascii="robotoregular" w:eastAsia="Times New Roman" w:hAnsi="robotoregular"/>
          <w:bCs/>
          <w:color w:val="000000"/>
          <w:sz w:val="24"/>
          <w:szCs w:val="24"/>
          <w:lang w:eastAsia="cs-CZ"/>
        </w:rPr>
        <w:t>.</w:t>
      </w:r>
    </w:p>
    <w:p w14:paraId="43F509A1" w14:textId="77777777" w:rsidR="00C80129" w:rsidRPr="00005CD1" w:rsidRDefault="003D4A07" w:rsidP="00005CD1">
      <w:pPr>
        <w:spacing w:after="150" w:line="360" w:lineRule="auto"/>
        <w:rPr>
          <w:rFonts w:ascii="robotoregular" w:eastAsia="Times New Roman" w:hAnsi="robotoregular"/>
          <w:color w:val="000000"/>
          <w:sz w:val="24"/>
          <w:szCs w:val="24"/>
          <w:lang w:eastAsia="cs-CZ"/>
        </w:rPr>
      </w:pP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Група продовженого дня здійснює освітньо</w:t>
      </w:r>
      <w:r w:rsidR="000005E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-</w:t>
      </w:r>
      <w:r w:rsidR="000005E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виховний процес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 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після уроків, в основному, у формі відпочинкової, рекреаційної діяльності та діяльності за інтересами, </w:t>
      </w:r>
      <w:r w:rsidR="000005E7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lastRenderedPageBreak/>
        <w:t>на</w:t>
      </w:r>
      <w:r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дає учням можливість</w:t>
      </w:r>
      <w:r w:rsidR="00C80129" w:rsidRPr="00005CD1">
        <w:rPr>
          <w:rFonts w:ascii="robotoregular" w:eastAsia="Times New Roman" w:hAnsi="robotoregular"/>
          <w:color w:val="000000"/>
          <w:sz w:val="24"/>
          <w:szCs w:val="24"/>
          <w:lang w:eastAsia="cs-CZ"/>
        </w:rPr>
        <w:t xml:space="preserve"> 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підготуватися до уроків. Достатньо часу </w:t>
      </w:r>
      <w:r w:rsidR="00A26338" w:rsidRP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 xml:space="preserve">приділяється спонтанній діяльності дітей. Це дозволяє учням брати участь в інших формах </w:t>
      </w:r>
      <w:r w:rsid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дозвілля</w:t>
      </w:r>
      <w:r w:rsidR="00A26338" w:rsidRPr="00A26338">
        <w:rPr>
          <w:rFonts w:ascii="robotoregular" w:eastAsia="Times New Roman" w:hAnsi="robotoregular"/>
          <w:color w:val="000000"/>
          <w:sz w:val="24"/>
          <w:szCs w:val="24"/>
          <w:lang w:val="uk-UA" w:eastAsia="cs-CZ"/>
        </w:rPr>
        <w:t>, організованих школою.</w:t>
      </w:r>
    </w:p>
    <w:p w14:paraId="2A7F301E" w14:textId="77777777" w:rsidR="00C80129" w:rsidRPr="00005CD1" w:rsidRDefault="00A26338" w:rsidP="00005CD1">
      <w:pPr>
        <w:spacing w:after="0" w:line="360" w:lineRule="auto"/>
        <w:outlineLvl w:val="3"/>
        <w:rPr>
          <w:rFonts w:ascii="robotobold" w:eastAsia="Times New Roman" w:hAnsi="robotobold"/>
          <w:color w:val="000000"/>
          <w:sz w:val="24"/>
          <w:szCs w:val="24"/>
          <w:lang w:eastAsia="cs-CZ"/>
        </w:rPr>
      </w:pPr>
      <w:r>
        <w:rPr>
          <w:rFonts w:ascii="robotobold" w:eastAsia="Times New Roman" w:hAnsi="robotobold"/>
          <w:b/>
          <w:bCs/>
          <w:color w:val="000000"/>
          <w:sz w:val="24"/>
          <w:szCs w:val="24"/>
          <w:lang w:val="uk-UA" w:eastAsia="cs-CZ"/>
        </w:rPr>
        <w:t xml:space="preserve">У групі продовженого дня діють такі самі </w:t>
      </w:r>
      <w:r>
        <w:rPr>
          <w:rFonts w:ascii="robotobold" w:eastAsia="Times New Roman" w:hAnsi="robotobold" w:hint="eastAsia"/>
          <w:b/>
          <w:bCs/>
          <w:color w:val="000000"/>
          <w:sz w:val="24"/>
          <w:szCs w:val="24"/>
          <w:lang w:val="uk-UA" w:eastAsia="cs-CZ"/>
        </w:rPr>
        <w:t>гігієнічні</w:t>
      </w:r>
      <w:r>
        <w:rPr>
          <w:rFonts w:ascii="robotobold" w:eastAsia="Times New Roman" w:hAnsi="robotobold"/>
          <w:b/>
          <w:bCs/>
          <w:color w:val="000000"/>
          <w:sz w:val="24"/>
          <w:szCs w:val="24"/>
          <w:lang w:val="uk-UA" w:eastAsia="cs-CZ"/>
        </w:rPr>
        <w:t xml:space="preserve"> правила, як і в усій початковій школі</w:t>
      </w:r>
      <w:r w:rsidR="00C80129" w:rsidRPr="00005CD1">
        <w:rPr>
          <w:rFonts w:ascii="robotobold" w:eastAsia="Times New Roman" w:hAnsi="robotobold"/>
          <w:b/>
          <w:bCs/>
          <w:color w:val="000000"/>
          <w:sz w:val="24"/>
          <w:szCs w:val="24"/>
          <w:lang w:eastAsia="cs-CZ"/>
        </w:rPr>
        <w:t>.</w:t>
      </w:r>
      <w:r w:rsidR="003D4978">
        <w:rPr>
          <w:rFonts w:ascii="robotobold" w:eastAsia="Times New Roman" w:hAnsi="robotobold"/>
          <w:b/>
          <w:bCs/>
          <w:color w:val="000000"/>
          <w:sz w:val="24"/>
          <w:szCs w:val="24"/>
          <w:lang w:eastAsia="cs-CZ"/>
        </w:rPr>
        <w:t xml:space="preserve"> </w:t>
      </w:r>
    </w:p>
    <w:sectPr w:rsidR="00C80129" w:rsidRPr="00005CD1" w:rsidSect="00005CD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129"/>
    <w:rsid w:val="000005E7"/>
    <w:rsid w:val="00005CD1"/>
    <w:rsid w:val="00041AC9"/>
    <w:rsid w:val="000E6C96"/>
    <w:rsid w:val="003A57B7"/>
    <w:rsid w:val="003D4978"/>
    <w:rsid w:val="003D4A07"/>
    <w:rsid w:val="005F3AFD"/>
    <w:rsid w:val="00790DB1"/>
    <w:rsid w:val="007B40BE"/>
    <w:rsid w:val="00A26338"/>
    <w:rsid w:val="00A34191"/>
    <w:rsid w:val="00C361DA"/>
    <w:rsid w:val="00C80129"/>
    <w:rsid w:val="00E80C6D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DB7F3B"/>
  <w15:chartTrackingRefBased/>
  <w15:docId w15:val="{D13A1AD6-9FBD-4319-A56D-47E892A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AFD"/>
    <w:pPr>
      <w:spacing w:after="160" w:line="259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C801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C80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0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80129"/>
    <w:rPr>
      <w:b/>
      <w:bCs/>
    </w:rPr>
  </w:style>
  <w:style w:type="character" w:styleId="Hypertextovodkaz">
    <w:name w:val="Hyperlink"/>
    <w:uiPriority w:val="99"/>
    <w:semiHidden/>
    <w:unhideWhenUsed/>
    <w:rsid w:val="00C80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F5572-1A3D-462E-BAD0-5CA2D758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00A8D-8FE4-4B51-A191-11BAF43E7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2DB63-5271-425B-9B24-4B96B4B9BF56}">
  <ds:schemaRefs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b261f9a-1435-400c-a97f-84e6a2775321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Links>
    <vt:vector size="12" baseType="variant"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mailto:kohoutova.hajkova@zsvn.cz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mailto:kovarikova@zsvn.cz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3</cp:revision>
  <dcterms:created xsi:type="dcterms:W3CDTF">2022-03-04T21:55:00Z</dcterms:created>
  <dcterms:modified xsi:type="dcterms:W3CDTF">2022-03-04T21:56:00Z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