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26" w:type="dxa"/>
        <w:tblLayout w:type="fixed"/>
        <w:tblCellMar>
          <w:left w:w="70" w:type="dxa"/>
          <w:right w:w="70" w:type="dxa"/>
        </w:tblCellMar>
        <w:tblLook w:val="0000" w:firstRow="0" w:lastRow="0" w:firstColumn="0" w:lastColumn="0" w:noHBand="0" w:noVBand="0"/>
      </w:tblPr>
      <w:tblGrid>
        <w:gridCol w:w="9426"/>
      </w:tblGrid>
      <w:tr w:rsidR="00512660" w:rsidRPr="00E234F2" w14:paraId="17C2B04D" w14:textId="77777777" w:rsidTr="00533430">
        <w:tc>
          <w:tcPr>
            <w:tcW w:w="9426" w:type="dxa"/>
          </w:tcPr>
          <w:p w14:paraId="17C2B04B" w14:textId="77777777" w:rsidR="00512660" w:rsidRPr="00E234F2" w:rsidRDefault="00512660" w:rsidP="00E234F2">
            <w:pPr>
              <w:jc w:val="center"/>
              <w:rPr>
                <w:rFonts w:ascii="TeXGyreAdventor" w:hAnsi="TeXGyreAdventor"/>
                <w:sz w:val="22"/>
                <w:szCs w:val="16"/>
              </w:rPr>
            </w:pPr>
            <w:r w:rsidRPr="00E234F2">
              <w:rPr>
                <w:rFonts w:ascii="TeXGyreAdventor" w:hAnsi="TeXGyreAdventor"/>
                <w:sz w:val="22"/>
                <w:szCs w:val="16"/>
              </w:rPr>
              <w:t>Trường Tiểu học ……………….., tổ chức đồng tài trợ xã hội</w:t>
            </w:r>
          </w:p>
          <w:p w14:paraId="17C2B04C" w14:textId="77777777" w:rsidR="00512660" w:rsidRPr="00E234F2" w:rsidRDefault="00512660" w:rsidP="00E234F2">
            <w:pPr>
              <w:jc w:val="center"/>
              <w:rPr>
                <w:rFonts w:ascii="TeXGyreAdventor" w:hAnsi="TeXGyreAdventor"/>
                <w:sz w:val="22"/>
                <w:szCs w:val="16"/>
              </w:rPr>
            </w:pPr>
            <w:r w:rsidRPr="00E234F2">
              <w:rPr>
                <w:rFonts w:ascii="TeXGyreAdventor" w:hAnsi="TeXGyreAdventor"/>
                <w:sz w:val="20"/>
                <w:szCs w:val="16"/>
              </w:rPr>
              <w:t>văn phòng đăng ký tại …………………….</w:t>
            </w:r>
          </w:p>
        </w:tc>
      </w:tr>
      <w:tr w:rsidR="00512660" w:rsidRPr="00E234F2" w14:paraId="17C2B04F" w14:textId="77777777" w:rsidTr="00533430">
        <w:trPr>
          <w:cantSplit/>
        </w:trPr>
        <w:tc>
          <w:tcPr>
            <w:tcW w:w="9426" w:type="dxa"/>
          </w:tcPr>
          <w:p w14:paraId="17C2B04E" w14:textId="77777777" w:rsidR="00512660" w:rsidRPr="00E234F2" w:rsidRDefault="00512660" w:rsidP="00E234F2">
            <w:pPr>
              <w:spacing w:before="120" w:line="240" w:lineRule="atLeast"/>
              <w:jc w:val="center"/>
              <w:rPr>
                <w:rFonts w:ascii="TeXGyreAdventor" w:hAnsi="TeXGyreAdventor"/>
                <w:sz w:val="22"/>
                <w:szCs w:val="22"/>
              </w:rPr>
            </w:pPr>
            <w:r w:rsidRPr="00E234F2">
              <w:rPr>
                <w:rFonts w:ascii="TeXGyreAdventor" w:hAnsi="TeXGyreAdventor"/>
                <w:b/>
                <w:sz w:val="22"/>
                <w:szCs w:val="22"/>
              </w:rPr>
              <w:t>QUY TẮC TỔ CHỨC</w:t>
            </w:r>
          </w:p>
        </w:tc>
      </w:tr>
      <w:tr w:rsidR="00512660" w:rsidRPr="00E234F2" w14:paraId="17C2B051" w14:textId="77777777" w:rsidTr="00533430">
        <w:trPr>
          <w:cantSplit/>
        </w:trPr>
        <w:tc>
          <w:tcPr>
            <w:tcW w:w="9426" w:type="dxa"/>
          </w:tcPr>
          <w:p w14:paraId="17C2B050" w14:textId="77777777" w:rsidR="00512660" w:rsidRPr="00E234F2" w:rsidRDefault="00512660" w:rsidP="00E234F2">
            <w:pPr>
              <w:spacing w:before="120" w:line="240" w:lineRule="atLeast"/>
              <w:jc w:val="center"/>
              <w:rPr>
                <w:rFonts w:ascii="TeXGyreAdventor" w:hAnsi="TeXGyreAdventor"/>
                <w:sz w:val="22"/>
                <w:szCs w:val="22"/>
              </w:rPr>
            </w:pPr>
            <w:r w:rsidRPr="00E234F2">
              <w:rPr>
                <w:rFonts w:ascii="TeXGyreAdventor" w:hAnsi="TeXGyreAdventor"/>
                <w:b/>
                <w:caps/>
                <w:sz w:val="22"/>
                <w:szCs w:val="22"/>
              </w:rPr>
              <w:t>QUY CHẾ NHÀ TRƯỜNG</w:t>
            </w:r>
          </w:p>
        </w:tc>
      </w:tr>
    </w:tbl>
    <w:p w14:paraId="17C2B052" w14:textId="77777777" w:rsidR="00512660" w:rsidRPr="00E234F2" w:rsidRDefault="00512660" w:rsidP="00E234F2">
      <w:pPr>
        <w:rPr>
          <w:rFonts w:ascii="TeXGyreAdventor" w:hAnsi="TeXGyreAdventor"/>
          <w:sz w:val="22"/>
          <w:szCs w:val="22"/>
        </w:rPr>
      </w:pPr>
    </w:p>
    <w:p w14:paraId="17C2B053" w14:textId="77777777" w:rsidR="00512660" w:rsidRPr="00E234F2" w:rsidRDefault="00512660" w:rsidP="00E234F2">
      <w:pPr>
        <w:rPr>
          <w:rFonts w:ascii="TeXGyreAdventor" w:hAnsi="TeXGyreAdventor"/>
          <w:sz w:val="20"/>
          <w:szCs w:val="16"/>
        </w:rPr>
      </w:pPr>
    </w:p>
    <w:p w14:paraId="17C2B054" w14:textId="77777777" w:rsidR="00512660" w:rsidRPr="00E234F2" w:rsidRDefault="00512660" w:rsidP="00E234F2">
      <w:pPr>
        <w:pStyle w:val="Nadpis2"/>
        <w:numPr>
          <w:ilvl w:val="0"/>
          <w:numId w:val="3"/>
        </w:numPr>
        <w:ind w:left="357" w:hanging="357"/>
        <w:rPr>
          <w:rFonts w:ascii="TeXGyreAdventor" w:hAnsi="TeXGyreAdventor"/>
          <w:b/>
          <w:sz w:val="22"/>
          <w:szCs w:val="16"/>
          <w:u w:val="none"/>
        </w:rPr>
      </w:pPr>
      <w:bookmarkStart w:id="0" w:name="_Toc522001491"/>
      <w:r w:rsidRPr="00E234F2">
        <w:rPr>
          <w:rFonts w:ascii="TeXGyreAdventor" w:hAnsi="TeXGyreAdventor"/>
          <w:b/>
          <w:sz w:val="22"/>
          <w:szCs w:val="16"/>
          <w:u w:val="none"/>
        </w:rPr>
        <w:t>Quyền và nghĩa vụ của học sinh</w:t>
      </w:r>
      <w:bookmarkEnd w:id="0"/>
      <w:r w:rsidRPr="00E234F2">
        <w:rPr>
          <w:rFonts w:ascii="TeXGyreAdventor" w:hAnsi="TeXGyreAdventor"/>
          <w:b/>
          <w:sz w:val="22"/>
          <w:szCs w:val="16"/>
          <w:u w:val="none"/>
        </w:rPr>
        <w:t xml:space="preserve"> </w:t>
      </w:r>
      <w:bookmarkStart w:id="1" w:name="_GoBack"/>
      <w:bookmarkEnd w:id="1"/>
    </w:p>
    <w:p w14:paraId="17C2B055" w14:textId="77777777" w:rsidR="00512660" w:rsidRPr="00E234F2" w:rsidRDefault="00512660" w:rsidP="00E234F2">
      <w:pPr>
        <w:jc w:val="both"/>
        <w:rPr>
          <w:rFonts w:ascii="TeXGyreAdventor" w:hAnsi="TeXGyreAdventor"/>
          <w:sz w:val="20"/>
        </w:rPr>
      </w:pPr>
    </w:p>
    <w:p w14:paraId="17C2B056" w14:textId="77777777" w:rsidR="00512660" w:rsidRPr="00E234F2" w:rsidRDefault="00512660" w:rsidP="00E234F2">
      <w:pPr>
        <w:jc w:val="both"/>
        <w:rPr>
          <w:rFonts w:ascii="TeXGyreAdventor" w:hAnsi="TeXGyreAdventor"/>
          <w:sz w:val="20"/>
        </w:rPr>
      </w:pPr>
      <w:r w:rsidRPr="00E234F2">
        <w:rPr>
          <w:rFonts w:ascii="TeXGyreAdventor" w:hAnsi="TeXGyreAdventor"/>
          <w:b/>
          <w:sz w:val="20"/>
        </w:rPr>
        <w:t xml:space="preserve">Học sinh có </w:t>
      </w:r>
      <w:r w:rsidRPr="00E234F2">
        <w:rPr>
          <w:rFonts w:ascii="TeXGyreAdventor" w:hAnsi="TeXGyreAdventor"/>
          <w:b/>
          <w:bCs/>
          <w:sz w:val="20"/>
          <w:szCs w:val="16"/>
        </w:rPr>
        <w:t>quyền</w:t>
      </w:r>
      <w:r w:rsidRPr="00E234F2">
        <w:rPr>
          <w:rFonts w:ascii="TeXGyreAdventor" w:hAnsi="TeXGyreAdventor"/>
          <w:sz w:val="20"/>
          <w:szCs w:val="16"/>
        </w:rPr>
        <w:t>:</w:t>
      </w:r>
    </w:p>
    <w:p w14:paraId="17C2B057" w14:textId="77777777" w:rsidR="00DD3BE2" w:rsidRPr="00E234F2" w:rsidRDefault="00DD3BE2" w:rsidP="00E234F2">
      <w:pPr>
        <w:jc w:val="both"/>
        <w:rPr>
          <w:rFonts w:ascii="TeXGyreAdventor" w:hAnsi="TeXGyreAdventor"/>
          <w:sz w:val="20"/>
          <w:u w:val="single"/>
        </w:rPr>
      </w:pPr>
    </w:p>
    <w:p w14:paraId="17C2B058" w14:textId="77777777" w:rsidR="00512660" w:rsidRPr="00E234F2" w:rsidRDefault="00512660" w:rsidP="00E234F2">
      <w:pPr>
        <w:numPr>
          <w:ilvl w:val="0"/>
          <w:numId w:val="2"/>
        </w:numPr>
        <w:overflowPunct/>
        <w:autoSpaceDE/>
        <w:autoSpaceDN/>
        <w:adjustRightInd/>
        <w:jc w:val="both"/>
        <w:textAlignment w:val="auto"/>
        <w:rPr>
          <w:rFonts w:ascii="TeXGyreAdventor" w:hAnsi="TeXGyreAdventor"/>
          <w:sz w:val="20"/>
        </w:rPr>
      </w:pPr>
      <w:r w:rsidRPr="00E234F2">
        <w:rPr>
          <w:rFonts w:ascii="TeXGyreAdventor" w:hAnsi="TeXGyreAdventor"/>
          <w:sz w:val="20"/>
          <w:szCs w:val="16"/>
        </w:rPr>
        <w:t>được giáo dục, phát triển nhân cách dựa vào tài năng, trí tuệ và năng lực thể chất của bản thân;</w:t>
      </w:r>
    </w:p>
    <w:p w14:paraId="17C2B059" w14:textId="77777777" w:rsidR="00512660" w:rsidRPr="00E234F2" w:rsidRDefault="00512660" w:rsidP="00E234F2">
      <w:pPr>
        <w:numPr>
          <w:ilvl w:val="0"/>
          <w:numId w:val="2"/>
        </w:numPr>
        <w:overflowPunct/>
        <w:autoSpaceDE/>
        <w:autoSpaceDN/>
        <w:adjustRightInd/>
        <w:jc w:val="both"/>
        <w:textAlignment w:val="auto"/>
        <w:rPr>
          <w:rFonts w:ascii="TeXGyreAdventor" w:hAnsi="TeXGyreAdventor"/>
          <w:sz w:val="20"/>
        </w:rPr>
      </w:pPr>
      <w:r w:rsidRPr="00E234F2">
        <w:rPr>
          <w:rFonts w:ascii="TeXGyreAdventor" w:hAnsi="TeXGyreAdventor"/>
          <w:sz w:val="20"/>
          <w:szCs w:val="16"/>
        </w:rPr>
        <w:t>bày tỏ quan điểm và đánh giá của bản thân về tất cả các sự kiện của trường theo hình thức phù hợp mà không trái với các nguyên tắc đạo đức; quan điểm này cần được thể hiện dưới hình thức thích hợp và nhà trường phải dành sự quan tâm đúng mực tới quan điểm này;</w:t>
      </w:r>
    </w:p>
    <w:p w14:paraId="17C2B05A" w14:textId="77777777" w:rsidR="00512660" w:rsidRPr="00E234F2" w:rsidRDefault="00512660" w:rsidP="00E234F2">
      <w:pPr>
        <w:numPr>
          <w:ilvl w:val="0"/>
          <w:numId w:val="2"/>
        </w:numPr>
        <w:overflowPunct/>
        <w:autoSpaceDE/>
        <w:autoSpaceDN/>
        <w:adjustRightInd/>
        <w:jc w:val="both"/>
        <w:textAlignment w:val="auto"/>
        <w:rPr>
          <w:rFonts w:ascii="TeXGyreAdventor" w:hAnsi="TeXGyreAdventor"/>
          <w:sz w:val="20"/>
        </w:rPr>
      </w:pPr>
      <w:r w:rsidRPr="00E234F2">
        <w:rPr>
          <w:rFonts w:ascii="TeXGyreAdventor" w:hAnsi="TeXGyreAdventor"/>
          <w:sz w:val="20"/>
          <w:szCs w:val="16"/>
        </w:rPr>
        <w:t xml:space="preserve">được bảo vệ trước sự không thông cảm, thù địch và bạo lực; </w:t>
      </w:r>
    </w:p>
    <w:p w14:paraId="17C2B05B" w14:textId="77777777" w:rsidR="00512660" w:rsidRPr="00E234F2" w:rsidRDefault="00512660" w:rsidP="00E234F2">
      <w:pPr>
        <w:numPr>
          <w:ilvl w:val="0"/>
          <w:numId w:val="2"/>
        </w:numPr>
        <w:overflowPunct/>
        <w:autoSpaceDE/>
        <w:autoSpaceDN/>
        <w:adjustRightInd/>
        <w:jc w:val="both"/>
        <w:textAlignment w:val="auto"/>
        <w:rPr>
          <w:rFonts w:ascii="TeXGyreAdventor" w:hAnsi="TeXGyreAdventor"/>
          <w:sz w:val="20"/>
        </w:rPr>
      </w:pPr>
      <w:r w:rsidRPr="00E234F2">
        <w:rPr>
          <w:rFonts w:ascii="TeXGyreAdventor" w:hAnsi="TeXGyreAdventor"/>
          <w:sz w:val="20"/>
          <w:szCs w:val="16"/>
        </w:rPr>
        <w:t xml:space="preserve">được bảo vệ trước các hiện tượng bệnh lý xã hội; </w:t>
      </w:r>
    </w:p>
    <w:p w14:paraId="17C2B05C" w14:textId="77777777" w:rsidR="00512660" w:rsidRPr="00E234F2" w:rsidRDefault="00512660" w:rsidP="00E234F2">
      <w:pPr>
        <w:numPr>
          <w:ilvl w:val="0"/>
          <w:numId w:val="2"/>
        </w:numPr>
        <w:overflowPunct/>
        <w:autoSpaceDE/>
        <w:autoSpaceDN/>
        <w:adjustRightInd/>
        <w:jc w:val="both"/>
        <w:textAlignment w:val="auto"/>
        <w:rPr>
          <w:rFonts w:ascii="TeXGyreAdventor" w:hAnsi="TeXGyreAdventor"/>
          <w:sz w:val="20"/>
        </w:rPr>
      </w:pPr>
      <w:r w:rsidRPr="00E234F2">
        <w:rPr>
          <w:rFonts w:ascii="TeXGyreAdventor" w:hAnsi="TeXGyreAdventor"/>
          <w:sz w:val="20"/>
          <w:szCs w:val="16"/>
        </w:rPr>
        <w:t>được học tập trong một môi trường lành mạnh;</w:t>
      </w:r>
    </w:p>
    <w:p w14:paraId="17C2B05D" w14:textId="77777777" w:rsidR="00512660" w:rsidRPr="00E234F2" w:rsidRDefault="00512660" w:rsidP="00E234F2">
      <w:pPr>
        <w:numPr>
          <w:ilvl w:val="0"/>
          <w:numId w:val="2"/>
        </w:numPr>
        <w:overflowPunct/>
        <w:autoSpaceDE/>
        <w:autoSpaceDN/>
        <w:adjustRightInd/>
        <w:jc w:val="both"/>
        <w:textAlignment w:val="auto"/>
        <w:rPr>
          <w:rFonts w:ascii="TeXGyreAdventor" w:hAnsi="TeXGyreAdventor"/>
          <w:sz w:val="20"/>
        </w:rPr>
      </w:pPr>
      <w:r w:rsidRPr="00E234F2">
        <w:rPr>
          <w:rFonts w:ascii="TeXGyreAdventor" w:hAnsi="TeXGyreAdventor"/>
          <w:sz w:val="20"/>
          <w:szCs w:val="16"/>
        </w:rPr>
        <w:t xml:space="preserve">nghỉ ngơi và giải trí; </w:t>
      </w:r>
    </w:p>
    <w:p w14:paraId="17C2B05E" w14:textId="77777777" w:rsidR="00512660" w:rsidRPr="00E234F2" w:rsidRDefault="00512660" w:rsidP="00E234F2">
      <w:pPr>
        <w:numPr>
          <w:ilvl w:val="0"/>
          <w:numId w:val="2"/>
        </w:numPr>
        <w:overflowPunct/>
        <w:autoSpaceDE/>
        <w:autoSpaceDN/>
        <w:adjustRightInd/>
        <w:jc w:val="both"/>
        <w:textAlignment w:val="auto"/>
        <w:rPr>
          <w:rFonts w:ascii="TeXGyreAdventor" w:hAnsi="TeXGyreAdventor"/>
          <w:sz w:val="20"/>
        </w:rPr>
      </w:pPr>
      <w:r w:rsidRPr="00E234F2">
        <w:rPr>
          <w:rFonts w:ascii="TeXGyreAdventor" w:hAnsi="TeXGyreAdventor"/>
          <w:sz w:val="20"/>
          <w:szCs w:val="16"/>
        </w:rPr>
        <w:t xml:space="preserve">được thông báo về tiến độ và kết quả học tập của mình; </w:t>
      </w:r>
    </w:p>
    <w:p w14:paraId="17C2B05F" w14:textId="77777777" w:rsidR="00512660" w:rsidRPr="00E234F2" w:rsidRDefault="00512660" w:rsidP="00E234F2">
      <w:pPr>
        <w:numPr>
          <w:ilvl w:val="0"/>
          <w:numId w:val="2"/>
        </w:numPr>
        <w:overflowPunct/>
        <w:autoSpaceDE/>
        <w:autoSpaceDN/>
        <w:adjustRightInd/>
        <w:jc w:val="both"/>
        <w:textAlignment w:val="auto"/>
        <w:rPr>
          <w:rFonts w:ascii="TeXGyreAdventor" w:hAnsi="TeXGyreAdventor"/>
          <w:sz w:val="20"/>
        </w:rPr>
      </w:pPr>
      <w:r w:rsidRPr="00E234F2">
        <w:rPr>
          <w:rFonts w:ascii="TeXGyreAdventor" w:hAnsi="TeXGyreAdventor"/>
          <w:sz w:val="20"/>
          <w:szCs w:val="16"/>
        </w:rPr>
        <w:t>được nhà trường hỗ trợ tư vấn về các vấn đề có liên quan đến giáo dục;</w:t>
      </w:r>
    </w:p>
    <w:p w14:paraId="17C2B060" w14:textId="77777777" w:rsidR="00512660" w:rsidRPr="00E234F2" w:rsidRDefault="00512660" w:rsidP="00E234F2">
      <w:pPr>
        <w:numPr>
          <w:ilvl w:val="0"/>
          <w:numId w:val="2"/>
        </w:numPr>
        <w:overflowPunct/>
        <w:autoSpaceDE/>
        <w:autoSpaceDN/>
        <w:adjustRightInd/>
        <w:jc w:val="both"/>
        <w:textAlignment w:val="auto"/>
        <w:rPr>
          <w:rFonts w:ascii="TeXGyreAdventor" w:hAnsi="TeXGyreAdventor"/>
          <w:sz w:val="20"/>
        </w:rPr>
      </w:pPr>
      <w:r w:rsidRPr="00E234F2">
        <w:rPr>
          <w:rFonts w:ascii="TeXGyreAdventor" w:hAnsi="TeXGyreAdventor"/>
          <w:sz w:val="20"/>
          <w:szCs w:val="16"/>
        </w:rPr>
        <w:t>yêu cầu sự giúp đỡ hoặc lời khuyên từ bất kỳ nhân viên nào trong trường - nếu trẻ cảm thấy khó chịu hoặc có bất kỳ rắc rối nào;</w:t>
      </w:r>
    </w:p>
    <w:p w14:paraId="17C2B061" w14:textId="77777777" w:rsidR="00512660" w:rsidRPr="00E234F2" w:rsidRDefault="00512660" w:rsidP="00E234F2">
      <w:pPr>
        <w:numPr>
          <w:ilvl w:val="0"/>
          <w:numId w:val="2"/>
        </w:numPr>
        <w:overflowPunct/>
        <w:autoSpaceDE/>
        <w:autoSpaceDN/>
        <w:adjustRightInd/>
        <w:jc w:val="both"/>
        <w:textAlignment w:val="auto"/>
        <w:rPr>
          <w:rFonts w:ascii="TeXGyreAdventor" w:hAnsi="TeXGyreAdventor"/>
          <w:sz w:val="20"/>
        </w:rPr>
      </w:pPr>
      <w:r w:rsidRPr="00E234F2">
        <w:rPr>
          <w:rFonts w:ascii="TeXGyreAdventor" w:hAnsi="TeXGyreAdventor"/>
          <w:sz w:val="20"/>
          <w:szCs w:val="16"/>
        </w:rPr>
        <w:t>thành lập tổ chức học sinh tự quản trong trường (tổ chức quản lý của học sinh), bỏ phiếu và được bầu vào các tổ chức này, làm việc trong tổ chức đó và làm việc với hiệu trưởng thông qua tổ chức đó, hiệu trưởng có nghĩa vụ phải xem xét các ý kiến và đánh giá của các tổ chức tự quản này.</w:t>
      </w:r>
    </w:p>
    <w:p w14:paraId="17C2B062" w14:textId="77777777" w:rsidR="00512660" w:rsidRPr="00E234F2" w:rsidRDefault="00512660" w:rsidP="00E234F2">
      <w:pPr>
        <w:ind w:left="644"/>
        <w:jc w:val="both"/>
        <w:rPr>
          <w:rFonts w:ascii="TeXGyreAdventor" w:hAnsi="TeXGyreAdventor"/>
          <w:sz w:val="20"/>
        </w:rPr>
      </w:pPr>
    </w:p>
    <w:p w14:paraId="17C2B063" w14:textId="77777777" w:rsidR="00512660" w:rsidRPr="00E234F2" w:rsidRDefault="00512660" w:rsidP="00E234F2">
      <w:pPr>
        <w:jc w:val="both"/>
        <w:rPr>
          <w:rFonts w:ascii="TeXGyreAdventor" w:hAnsi="TeXGyreAdventor"/>
          <w:b/>
          <w:sz w:val="20"/>
        </w:rPr>
      </w:pPr>
      <w:r w:rsidRPr="00E234F2">
        <w:rPr>
          <w:rFonts w:ascii="TeXGyreAdventor" w:hAnsi="TeXGyreAdventor"/>
          <w:b/>
          <w:sz w:val="20"/>
        </w:rPr>
        <w:t>Học sinh có nghĩa vụ:</w:t>
      </w:r>
    </w:p>
    <w:p w14:paraId="17C2B064" w14:textId="77777777" w:rsidR="00512660" w:rsidRPr="00E234F2" w:rsidRDefault="00512660" w:rsidP="00E234F2">
      <w:pPr>
        <w:jc w:val="both"/>
        <w:rPr>
          <w:rFonts w:ascii="TeXGyreAdventor" w:hAnsi="TeXGyreAdventor"/>
          <w:b/>
          <w:sz w:val="20"/>
        </w:rPr>
      </w:pPr>
    </w:p>
    <w:p w14:paraId="17C2B065" w14:textId="77777777" w:rsidR="00512660" w:rsidRPr="00E234F2" w:rsidRDefault="00512660" w:rsidP="00E234F2">
      <w:pPr>
        <w:numPr>
          <w:ilvl w:val="0"/>
          <w:numId w:val="1"/>
        </w:numPr>
        <w:overflowPunct/>
        <w:autoSpaceDE/>
        <w:autoSpaceDN/>
        <w:adjustRightInd/>
        <w:jc w:val="both"/>
        <w:textAlignment w:val="auto"/>
        <w:rPr>
          <w:rFonts w:ascii="TeXGyreAdventor" w:hAnsi="TeXGyreAdventor"/>
          <w:sz w:val="20"/>
        </w:rPr>
      </w:pPr>
      <w:r w:rsidRPr="00E234F2">
        <w:rPr>
          <w:rFonts w:ascii="TeXGyreAdventor" w:hAnsi="TeXGyreAdventor"/>
          <w:sz w:val="20"/>
          <w:szCs w:val="16"/>
        </w:rPr>
        <w:t>tuân thủ Quy chế Nhà trường, đặc biệt là các quy tắc trong lớp kỹ thuật, nội quy của câu lạc bộ và căng tin trường học, các quy định cùng hướng dẫn bảo vệ sức khỏe và an toàn không chỉ ở trường mà còn ở tất cả các sự kiện của trường được tổ chức bên ngoài khuôn viên trường (VD: hội thảo đào tạo, du ngoạn, du lịch, khóa học thể thao, thi đấu, olympic, v.v.);</w:t>
      </w:r>
    </w:p>
    <w:p w14:paraId="17C2B066" w14:textId="77777777" w:rsidR="00512660" w:rsidRPr="00E234F2" w:rsidRDefault="00512660" w:rsidP="00E234F2">
      <w:pPr>
        <w:numPr>
          <w:ilvl w:val="0"/>
          <w:numId w:val="1"/>
        </w:numPr>
        <w:overflowPunct/>
        <w:autoSpaceDE/>
        <w:autoSpaceDN/>
        <w:adjustRightInd/>
        <w:jc w:val="both"/>
        <w:textAlignment w:val="auto"/>
        <w:rPr>
          <w:rFonts w:ascii="TeXGyreAdventor" w:hAnsi="TeXGyreAdventor"/>
          <w:sz w:val="20"/>
        </w:rPr>
      </w:pPr>
      <w:r w:rsidRPr="00E234F2">
        <w:rPr>
          <w:rFonts w:ascii="TeXGyreAdventor" w:hAnsi="TeXGyreAdventor"/>
          <w:sz w:val="20"/>
          <w:szCs w:val="16"/>
        </w:rPr>
        <w:t>đến trường hoặc đến các cơ sở giáo dục đầy đủ và học tập nghiêm túc;</w:t>
      </w:r>
    </w:p>
    <w:p w14:paraId="17C2B067" w14:textId="77777777" w:rsidR="00512660" w:rsidRPr="00E234F2" w:rsidRDefault="00512660" w:rsidP="00E234F2">
      <w:pPr>
        <w:numPr>
          <w:ilvl w:val="0"/>
          <w:numId w:val="1"/>
        </w:numPr>
        <w:overflowPunct/>
        <w:autoSpaceDE/>
        <w:autoSpaceDN/>
        <w:adjustRightInd/>
        <w:jc w:val="both"/>
        <w:textAlignment w:val="auto"/>
        <w:rPr>
          <w:rFonts w:ascii="TeXGyreAdventor" w:hAnsi="TeXGyreAdventor"/>
          <w:sz w:val="20"/>
        </w:rPr>
      </w:pPr>
      <w:r w:rsidRPr="00E234F2">
        <w:rPr>
          <w:rFonts w:ascii="TeXGyreAdventor" w:hAnsi="TeXGyreAdventor"/>
          <w:sz w:val="20"/>
          <w:szCs w:val="16"/>
        </w:rPr>
        <w:t>làm theo các hướng dẫn của giáo viên và các bộ phận khác trong trường;</w:t>
      </w:r>
    </w:p>
    <w:p w14:paraId="17C2B068" w14:textId="77777777" w:rsidR="00512660" w:rsidRPr="00E234F2" w:rsidRDefault="00512660" w:rsidP="00E234F2">
      <w:pPr>
        <w:numPr>
          <w:ilvl w:val="0"/>
          <w:numId w:val="1"/>
        </w:numPr>
        <w:overflowPunct/>
        <w:autoSpaceDE/>
        <w:autoSpaceDN/>
        <w:adjustRightInd/>
        <w:jc w:val="both"/>
        <w:textAlignment w:val="auto"/>
        <w:rPr>
          <w:rFonts w:ascii="TeXGyreAdventor" w:hAnsi="TeXGyreAdventor"/>
          <w:sz w:val="20"/>
        </w:rPr>
      </w:pPr>
      <w:r w:rsidRPr="00E234F2">
        <w:rPr>
          <w:rFonts w:ascii="TeXGyreAdventor" w:hAnsi="TeXGyreAdventor"/>
          <w:sz w:val="20"/>
          <w:szCs w:val="16"/>
        </w:rPr>
        <w:t>không làm xáo trộn khóa học dưới bất kỳ hình thức nào và trong trường hợp vi phạm nghiêm trọng Quy chế Nhà trường, học sinh có thể được dạy riêng biệt;</w:t>
      </w:r>
    </w:p>
    <w:p w14:paraId="17C2B069" w14:textId="77777777" w:rsidR="00512660" w:rsidRPr="00E234F2" w:rsidRDefault="00512660" w:rsidP="00E234F2">
      <w:pPr>
        <w:numPr>
          <w:ilvl w:val="0"/>
          <w:numId w:val="1"/>
        </w:numPr>
        <w:overflowPunct/>
        <w:autoSpaceDE/>
        <w:autoSpaceDN/>
        <w:adjustRightInd/>
        <w:jc w:val="both"/>
        <w:textAlignment w:val="auto"/>
        <w:rPr>
          <w:rFonts w:ascii="TeXGyreAdventor" w:hAnsi="TeXGyreAdventor"/>
          <w:sz w:val="20"/>
        </w:rPr>
      </w:pPr>
      <w:r w:rsidRPr="00E234F2">
        <w:rPr>
          <w:rFonts w:ascii="TeXGyreAdventor" w:hAnsi="TeXGyreAdventor"/>
          <w:sz w:val="20"/>
          <w:szCs w:val="16"/>
        </w:rPr>
        <w:t>giữ gìn sách giáo khoa và đồ dùng học tập, giữ gìn nơi ở, lớp học và các khu vực khác trong trường sạch sẽ, gọn gàng để bảo vệ tài sản khỏi bị tổn hại;</w:t>
      </w:r>
    </w:p>
    <w:p w14:paraId="17C2B06A" w14:textId="77777777" w:rsidR="00512660" w:rsidRPr="00E234F2" w:rsidRDefault="00512660" w:rsidP="00E234F2">
      <w:pPr>
        <w:numPr>
          <w:ilvl w:val="0"/>
          <w:numId w:val="1"/>
        </w:numPr>
        <w:overflowPunct/>
        <w:autoSpaceDE/>
        <w:autoSpaceDN/>
        <w:adjustRightInd/>
        <w:jc w:val="both"/>
        <w:textAlignment w:val="auto"/>
        <w:rPr>
          <w:rFonts w:ascii="TeXGyreAdventor" w:hAnsi="TeXGyreAdventor"/>
          <w:sz w:val="20"/>
        </w:rPr>
      </w:pPr>
      <w:r w:rsidRPr="00E234F2">
        <w:rPr>
          <w:rFonts w:ascii="TeXGyreAdventor" w:hAnsi="TeXGyreAdventor"/>
          <w:sz w:val="20"/>
          <w:szCs w:val="16"/>
        </w:rPr>
        <w:t>không phá hoại đồ dùng của bạn học, tuân thủ các nguyên tắc ứng xử phù hợp (học sinh xúc phạm bằng lời nói hoặc cố ý gây thương tích đối với bạn cùng lớp và nhân viên trong trường luôn bị coi là vi phạm kỷ luật nghiêm trọng và bị hạ hạnh kiểm);</w:t>
      </w:r>
    </w:p>
    <w:p w14:paraId="17C2B06B" w14:textId="77777777" w:rsidR="005667ED" w:rsidRPr="00E234F2" w:rsidRDefault="005667ED" w:rsidP="00E234F2">
      <w:pPr>
        <w:overflowPunct/>
        <w:autoSpaceDE/>
        <w:autoSpaceDN/>
        <w:adjustRightInd/>
        <w:ind w:left="644"/>
        <w:jc w:val="both"/>
        <w:textAlignment w:val="auto"/>
        <w:rPr>
          <w:rFonts w:ascii="TeXGyreAdventor" w:hAnsi="TeXGyreAdventor"/>
          <w:sz w:val="20"/>
        </w:rPr>
      </w:pPr>
    </w:p>
    <w:p w14:paraId="17C2B06C" w14:textId="77777777" w:rsidR="005667ED" w:rsidRPr="00E234F2" w:rsidRDefault="005667ED" w:rsidP="00E234F2">
      <w:pPr>
        <w:numPr>
          <w:ilvl w:val="0"/>
          <w:numId w:val="1"/>
        </w:numPr>
        <w:overflowPunct/>
        <w:autoSpaceDE/>
        <w:autoSpaceDN/>
        <w:adjustRightInd/>
        <w:jc w:val="both"/>
        <w:textAlignment w:val="auto"/>
        <w:rPr>
          <w:rFonts w:ascii="TeXGyreAdventor" w:hAnsi="TeXGyreAdventor"/>
          <w:sz w:val="20"/>
        </w:rPr>
      </w:pPr>
      <w:r w:rsidRPr="00E234F2">
        <w:rPr>
          <w:rFonts w:ascii="TeXGyreAdventor" w:hAnsi="TeXGyreAdventor"/>
          <w:sz w:val="20"/>
          <w:szCs w:val="16"/>
        </w:rPr>
        <w:lastRenderedPageBreak/>
        <w:t>thông báo cho giáo viên của lớp hoặc quản lý trường học nếu có hiện tượng bắt nạt, công kích qua mạng Internet, phân biệt đối xử và các hiện tượng bệnh lý xã hội khác hoặc ngăn chặn chúng;</w:t>
      </w:r>
    </w:p>
    <w:p w14:paraId="17C2B06D" w14:textId="77777777" w:rsidR="005667ED" w:rsidRPr="00E234F2" w:rsidRDefault="005667ED" w:rsidP="00E234F2">
      <w:pPr>
        <w:numPr>
          <w:ilvl w:val="0"/>
          <w:numId w:val="1"/>
        </w:numPr>
        <w:overflowPunct/>
        <w:autoSpaceDE/>
        <w:autoSpaceDN/>
        <w:adjustRightInd/>
        <w:jc w:val="both"/>
        <w:textAlignment w:val="auto"/>
        <w:rPr>
          <w:rFonts w:ascii="TeXGyreAdventor" w:hAnsi="TeXGyreAdventor"/>
          <w:sz w:val="20"/>
        </w:rPr>
      </w:pPr>
      <w:r w:rsidRPr="00E234F2">
        <w:rPr>
          <w:rFonts w:ascii="TeXGyreAdventor" w:hAnsi="TeXGyreAdventor"/>
          <w:sz w:val="20"/>
          <w:szCs w:val="16"/>
        </w:rPr>
        <w:t>mang theo tất cả sách giáo khoa, đồ dùng học tập và đồ dùng theo yêu cầu của giáo viên trong ngày hôm đó theo thời khóa biểu;</w:t>
      </w:r>
    </w:p>
    <w:p w14:paraId="17C2B06E" w14:textId="77777777" w:rsidR="005667ED" w:rsidRPr="00E234F2" w:rsidRDefault="005667ED" w:rsidP="00E234F2">
      <w:pPr>
        <w:pStyle w:val="Odstavecseseznamem"/>
        <w:numPr>
          <w:ilvl w:val="0"/>
          <w:numId w:val="1"/>
        </w:numPr>
        <w:overflowPunct/>
        <w:autoSpaceDE/>
        <w:autoSpaceDN/>
        <w:adjustRightInd/>
        <w:jc w:val="both"/>
        <w:textAlignment w:val="auto"/>
        <w:rPr>
          <w:rFonts w:ascii="TeXGyreAdventor" w:hAnsi="TeXGyreAdventor"/>
          <w:sz w:val="20"/>
        </w:rPr>
      </w:pPr>
      <w:r w:rsidRPr="00E234F2">
        <w:rPr>
          <w:rFonts w:ascii="TeXGyreAdventor" w:hAnsi="TeXGyreAdventor"/>
          <w:sz w:val="20"/>
          <w:szCs w:val="16"/>
        </w:rPr>
        <w:t>không mang đến trường những đồ vật không liên quan đến lớp học và có thể gây thương tích, gây nguy hiểm cho sức khỏe thể chất hoặc tinh thần của trẻ em và thanh thiếu niên (VD: điện thoại di động, máy tính bảng, máy tính xách tay, thiết bị điện tử cầm tay, bật lửa, pháo hoa, v.v.), vật dụng không liên quan tới chương trình giáo dục học đường (SEP) như các vật phẩm có giá trị, số tiền lớn, v.v. Trong trường hợp người đại diện theo pháp luật của học sinh cho phép con mình mang theo điện thoại di động, các thiết bị liên lạc hoặc ghi âm khác (sau đây gọi là vật dụng cá nhân), học sinh phải tắt các vật dụng cá nhân đó và cất trong cặp;</w:t>
      </w:r>
    </w:p>
    <w:p w14:paraId="17C2B06F" w14:textId="77777777" w:rsidR="005667ED" w:rsidRPr="00E234F2" w:rsidRDefault="005667ED" w:rsidP="00E234F2">
      <w:pPr>
        <w:pStyle w:val="Odstavecseseznamem"/>
        <w:numPr>
          <w:ilvl w:val="0"/>
          <w:numId w:val="1"/>
        </w:numPr>
        <w:overflowPunct/>
        <w:autoSpaceDE/>
        <w:autoSpaceDN/>
        <w:adjustRightInd/>
        <w:jc w:val="both"/>
        <w:textAlignment w:val="auto"/>
        <w:rPr>
          <w:rFonts w:ascii="TeXGyreAdventor" w:hAnsi="TeXGyreAdventor"/>
          <w:sz w:val="20"/>
        </w:rPr>
      </w:pPr>
      <w:r w:rsidRPr="00E234F2">
        <w:rPr>
          <w:rFonts w:ascii="TeXGyreAdventor" w:hAnsi="TeXGyreAdventor"/>
          <w:sz w:val="20"/>
          <w:szCs w:val="16"/>
        </w:rPr>
        <w:t>học sinh cất các vật dụng cá nhân của mình trong tủ cá nhân và phải được khóa cẩn thận. Nếu tủ cá nhân không khóa được, học sinh phải mang các vật dụng cá nhân sát bên mình để có thể giữ gìn các vật dụng đó. Học sinh có thể chuyển các vật có giá trị hoặc số tiền lớn cho ban thư ký nhà trường bảo quản;</w:t>
      </w:r>
    </w:p>
    <w:p w14:paraId="17C2B070" w14:textId="77777777" w:rsidR="005667ED" w:rsidRPr="00E234F2" w:rsidRDefault="005667ED" w:rsidP="00E234F2">
      <w:pPr>
        <w:pStyle w:val="Odstavecseseznamem"/>
        <w:numPr>
          <w:ilvl w:val="0"/>
          <w:numId w:val="1"/>
        </w:numPr>
        <w:overflowPunct/>
        <w:autoSpaceDE/>
        <w:autoSpaceDN/>
        <w:adjustRightInd/>
        <w:jc w:val="both"/>
        <w:textAlignment w:val="auto"/>
        <w:rPr>
          <w:rFonts w:ascii="TeXGyreAdventor" w:hAnsi="TeXGyreAdventor"/>
          <w:sz w:val="20"/>
        </w:rPr>
      </w:pPr>
      <w:r w:rsidRPr="00E234F2">
        <w:rPr>
          <w:rFonts w:ascii="TeXGyreAdventor" w:hAnsi="TeXGyreAdventor"/>
          <w:sz w:val="20"/>
          <w:szCs w:val="16"/>
        </w:rPr>
        <w:t>nhà trường không chịu trách nhiệm đối với các vật dụng cá nhân không liên quan đến các lớp học và bất kỳ vật dụng cá nhân nào của học sinh bị mất, bị thiệt hại hoặc bị trộm cắp sẽ do người đại diện theo pháp luật của học sinh xử lý với công ty bảo hiểm của họ hoặc với các cơ quan hành pháp;</w:t>
      </w:r>
    </w:p>
    <w:p w14:paraId="17C2B071" w14:textId="77777777" w:rsidR="005667ED" w:rsidRPr="00E234F2" w:rsidRDefault="005667ED" w:rsidP="00E234F2">
      <w:pPr>
        <w:pStyle w:val="Odstavecseseznamem"/>
        <w:numPr>
          <w:ilvl w:val="0"/>
          <w:numId w:val="1"/>
        </w:numPr>
        <w:overflowPunct/>
        <w:autoSpaceDE/>
        <w:autoSpaceDN/>
        <w:adjustRightInd/>
        <w:jc w:val="both"/>
        <w:textAlignment w:val="auto"/>
        <w:rPr>
          <w:rFonts w:ascii="TeXGyreAdventor" w:hAnsi="TeXGyreAdventor"/>
          <w:sz w:val="20"/>
        </w:rPr>
      </w:pPr>
      <w:r w:rsidRPr="00E234F2">
        <w:rPr>
          <w:rFonts w:ascii="TeXGyreAdventor" w:hAnsi="TeXGyreAdventor"/>
          <w:sz w:val="20"/>
          <w:szCs w:val="16"/>
        </w:rPr>
        <w:t>nếu một học sinh vi phạm việc cấm sử dụng các vật dụng cá nhân trong các lớp học, học sinh đó phải tắt thiết bị liên lạc ngay lập tức theo yêu cầu của nhân viên sư phạm và mang vật phẩm đến bàn làm việc của nhân viên sư phạm. Trước khi kết thúc tiết học, học sinh sẽ được giáo viên hướng dẫn lấy lại vật phẩm và phải đặt vào cặp của mình;</w:t>
      </w:r>
    </w:p>
    <w:p w14:paraId="17C2B072" w14:textId="77777777" w:rsidR="005667ED" w:rsidRPr="00E234F2" w:rsidRDefault="005667ED" w:rsidP="00E234F2">
      <w:pPr>
        <w:pStyle w:val="Odstavecseseznamem"/>
        <w:numPr>
          <w:ilvl w:val="0"/>
          <w:numId w:val="1"/>
        </w:numPr>
        <w:overflowPunct/>
        <w:autoSpaceDE/>
        <w:autoSpaceDN/>
        <w:adjustRightInd/>
        <w:jc w:val="both"/>
        <w:textAlignment w:val="auto"/>
        <w:rPr>
          <w:rFonts w:ascii="TeXGyreAdventor" w:hAnsi="TeXGyreAdventor"/>
          <w:sz w:val="20"/>
        </w:rPr>
      </w:pPr>
      <w:r w:rsidRPr="00E234F2">
        <w:rPr>
          <w:rFonts w:ascii="TeXGyreAdventor" w:hAnsi="TeXGyreAdventor"/>
          <w:sz w:val="20"/>
          <w:szCs w:val="16"/>
        </w:rPr>
        <w:t>việc không tuân thủ các hướng dẫn của giáo viên được coi là vi phạm nghiêm trọng Quy chế Nhà trường, vì theo Luật Giáo dục, học sinh có nghĩa vụ phải tuân thủ các hướng dẫn của nhân viên sư phạm trong trường và tại các cơ sở giáo dục được ban hành cùng các quy chế pháp lý và Quy chế Nhà trường hoặc các nội quy của trường. Giáo viên ghi lại thông tin này vào sổ liên lạc của học sinh và thông báo rõ ràng cho người đại diện theo pháp luật (qua điện thoại, email). Hành vi vi phạm quy chế và không tuân thủ hướng dẫn của nhân viên sư phạm sẽ bị xử lý theo các quy định của Quy chế Nhà trường;</w:t>
      </w:r>
    </w:p>
    <w:p w14:paraId="17C2B073" w14:textId="77777777" w:rsidR="005667ED" w:rsidRPr="00E234F2" w:rsidRDefault="005667ED" w:rsidP="00E234F2">
      <w:pPr>
        <w:numPr>
          <w:ilvl w:val="0"/>
          <w:numId w:val="1"/>
        </w:numPr>
        <w:overflowPunct/>
        <w:autoSpaceDE/>
        <w:autoSpaceDN/>
        <w:adjustRightInd/>
        <w:jc w:val="both"/>
        <w:textAlignment w:val="auto"/>
        <w:rPr>
          <w:rFonts w:ascii="TeXGyreAdventor" w:hAnsi="TeXGyreAdventor"/>
          <w:sz w:val="20"/>
        </w:rPr>
      </w:pPr>
      <w:r w:rsidRPr="00E234F2">
        <w:rPr>
          <w:rFonts w:ascii="TeXGyreAdventor" w:hAnsi="TeXGyreAdventor"/>
          <w:sz w:val="20"/>
          <w:szCs w:val="16"/>
        </w:rPr>
        <w:t>khi sử dụng các thiết bị CNTT, học sinh phải sử dụng có trách nhiệm, hợp tác với giáo viên và nhân viên khác trong trường trong việc bảo vệ hệ thống dữ liệu và thông tin của trường khỏi bị nhiễm vi-rút, bị truy cập trái phép, hư hỏng, mất mát, lạm dụng hoặc trộm cắp; tất cả học sinh có nghĩa vụ sử dụng hệ thống máy tính của trường một cách hợp pháp và hợp đạo đức, sử dụng thiết bị di động cho giáo dục, chụp ảnh hoặc quay video trong khuôn viên trường chỉ khi có sự cho phép của giáo viên hoặc quản lý trường học;</w:t>
      </w:r>
    </w:p>
    <w:p w14:paraId="17C2B074" w14:textId="77777777" w:rsidR="005667ED" w:rsidRPr="00E234F2" w:rsidRDefault="005667ED" w:rsidP="00E234F2">
      <w:pPr>
        <w:pStyle w:val="Odstavecseseznamem"/>
        <w:numPr>
          <w:ilvl w:val="0"/>
          <w:numId w:val="1"/>
        </w:numPr>
        <w:overflowPunct/>
        <w:autoSpaceDE/>
        <w:autoSpaceDN/>
        <w:adjustRightInd/>
        <w:spacing w:line="276" w:lineRule="auto"/>
        <w:jc w:val="both"/>
        <w:textAlignment w:val="auto"/>
        <w:rPr>
          <w:rFonts w:ascii="TeXGyreAdventor" w:hAnsi="TeXGyreAdventor"/>
          <w:sz w:val="20"/>
        </w:rPr>
      </w:pPr>
      <w:r w:rsidRPr="00E234F2">
        <w:rPr>
          <w:rFonts w:ascii="TeXGyreAdventor" w:hAnsi="TeXGyreAdventor"/>
          <w:sz w:val="20"/>
          <w:szCs w:val="16"/>
        </w:rPr>
        <w:t>có mặt đúng giờ và kịp thời trước các tiết học, nộp sổ liên lạc của học sinh cho giáo viên;</w:t>
      </w:r>
    </w:p>
    <w:p w14:paraId="17C2B075" w14:textId="77777777" w:rsidR="005667ED" w:rsidRPr="00E234F2" w:rsidRDefault="005667ED" w:rsidP="00E234F2">
      <w:pPr>
        <w:numPr>
          <w:ilvl w:val="0"/>
          <w:numId w:val="1"/>
        </w:numPr>
        <w:overflowPunct/>
        <w:autoSpaceDE/>
        <w:autoSpaceDN/>
        <w:adjustRightInd/>
        <w:jc w:val="both"/>
        <w:textAlignment w:val="auto"/>
        <w:rPr>
          <w:rFonts w:ascii="TeXGyreAdventor" w:hAnsi="TeXGyreAdventor"/>
          <w:sz w:val="20"/>
        </w:rPr>
      </w:pPr>
      <w:r w:rsidRPr="00E234F2">
        <w:rPr>
          <w:rFonts w:ascii="TeXGyreAdventor" w:hAnsi="TeXGyreAdventor"/>
          <w:sz w:val="20"/>
          <w:szCs w:val="16"/>
        </w:rPr>
        <w:t>nhanh chóng bắt kịp kế hoạch học tập khi trở lại trường sau khi bị ốm; để làm được điều này, học sinh có thể nhờ giáo viên tư vấn theo quy định;</w:t>
      </w:r>
    </w:p>
    <w:p w14:paraId="17C2B076" w14:textId="77777777" w:rsidR="005667ED" w:rsidRPr="00E234F2" w:rsidRDefault="005667ED" w:rsidP="00E234F2">
      <w:pPr>
        <w:numPr>
          <w:ilvl w:val="0"/>
          <w:numId w:val="1"/>
        </w:numPr>
        <w:overflowPunct/>
        <w:autoSpaceDE/>
        <w:autoSpaceDN/>
        <w:adjustRightInd/>
        <w:jc w:val="both"/>
        <w:textAlignment w:val="auto"/>
        <w:rPr>
          <w:rFonts w:ascii="TeXGyreAdventor" w:hAnsi="TeXGyreAdventor"/>
          <w:sz w:val="20"/>
        </w:rPr>
      </w:pPr>
      <w:r w:rsidRPr="00E234F2">
        <w:rPr>
          <w:rFonts w:ascii="TeXGyreAdventor" w:hAnsi="TeXGyreAdventor"/>
          <w:sz w:val="20"/>
          <w:szCs w:val="16"/>
        </w:rPr>
        <w:t xml:space="preserve">bảo vệ sức khỏe của bản thân và bạn cùng lớp của mình; cấm hút thuốc, uống đồ uống có cồn và sử dụng các chất gây hại cũng như gây nghiện; ngoài ra cấm tàng </w:t>
      </w:r>
      <w:r w:rsidRPr="00E234F2">
        <w:rPr>
          <w:rFonts w:ascii="TeXGyreAdventor" w:hAnsi="TeXGyreAdventor"/>
          <w:sz w:val="20"/>
          <w:szCs w:val="16"/>
        </w:rPr>
        <w:lastRenderedPageBreak/>
        <w:t>trữ hoặc phân phối bất kỳ chất gây nghiện nào trong trường và tại các sự kiện do trường tổ chức;</w:t>
      </w:r>
    </w:p>
    <w:p w14:paraId="17C2B077" w14:textId="77777777" w:rsidR="005667ED" w:rsidRPr="00E234F2" w:rsidRDefault="005667ED" w:rsidP="00E234F2">
      <w:pPr>
        <w:numPr>
          <w:ilvl w:val="0"/>
          <w:numId w:val="1"/>
        </w:numPr>
        <w:overflowPunct/>
        <w:autoSpaceDE/>
        <w:autoSpaceDN/>
        <w:adjustRightInd/>
        <w:jc w:val="both"/>
        <w:textAlignment w:val="auto"/>
        <w:rPr>
          <w:rFonts w:ascii="TeXGyreAdventor" w:hAnsi="TeXGyreAdventor"/>
          <w:sz w:val="20"/>
        </w:rPr>
      </w:pPr>
      <w:r w:rsidRPr="00E234F2">
        <w:rPr>
          <w:rFonts w:ascii="TeXGyreAdventor" w:hAnsi="TeXGyreAdventor"/>
          <w:sz w:val="20"/>
          <w:szCs w:val="16"/>
        </w:rPr>
        <w:t xml:space="preserve">không mang đến trường bất kỳ vật dụng nào gây nguy hiểm, đe dọa đến sức khỏe và tính mạng như vũ khí, chất nổ, pháo hoa và các vật phẩm tương tự khác không liên quan trực tiếp đến các lớp học và có thể gây nguy hiểm cho sức khỏe và sự an toàn của học sinh hoặc của người khác; </w:t>
      </w:r>
    </w:p>
    <w:p w14:paraId="17C2B078" w14:textId="77777777" w:rsidR="005667ED" w:rsidRPr="00E234F2" w:rsidRDefault="005667ED" w:rsidP="00E234F2">
      <w:pPr>
        <w:numPr>
          <w:ilvl w:val="0"/>
          <w:numId w:val="1"/>
        </w:numPr>
        <w:overflowPunct/>
        <w:autoSpaceDE/>
        <w:autoSpaceDN/>
        <w:adjustRightInd/>
        <w:jc w:val="both"/>
        <w:textAlignment w:val="auto"/>
        <w:rPr>
          <w:rFonts w:ascii="TeXGyreAdventor" w:hAnsi="TeXGyreAdventor"/>
          <w:sz w:val="20"/>
        </w:rPr>
      </w:pPr>
      <w:r w:rsidRPr="00E234F2">
        <w:rPr>
          <w:rFonts w:ascii="TeXGyreAdventor" w:hAnsi="TeXGyreAdventor"/>
          <w:sz w:val="20"/>
          <w:szCs w:val="16"/>
        </w:rPr>
        <w:t xml:space="preserve">bất kỳ </w:t>
      </w:r>
      <w:r w:rsidRPr="00E234F2">
        <w:rPr>
          <w:rFonts w:ascii="TeXGyreAdventor" w:hAnsi="TeXGyreAdventor"/>
          <w:b/>
          <w:sz w:val="20"/>
        </w:rPr>
        <w:t>thương tích</w:t>
      </w:r>
      <w:r w:rsidRPr="00E234F2">
        <w:rPr>
          <w:rFonts w:ascii="TeXGyreAdventor" w:hAnsi="TeXGyreAdventor"/>
          <w:sz w:val="20"/>
          <w:szCs w:val="16"/>
        </w:rPr>
        <w:t xml:space="preserve"> nào xảy ra có liên quan đến các hoạt động của trường phải được báo cáo cho giáo viên, giáo viên chủ nhiệm hoặc một nhân viên khác trong trường </w:t>
      </w:r>
      <w:r w:rsidRPr="00E234F2">
        <w:rPr>
          <w:rFonts w:ascii="TeXGyreAdventor" w:hAnsi="TeXGyreAdventor"/>
          <w:b/>
          <w:sz w:val="20"/>
        </w:rPr>
        <w:t>ngay lập tức</w:t>
      </w:r>
      <w:r w:rsidRPr="00E234F2">
        <w:rPr>
          <w:rFonts w:ascii="TeXGyreAdventor" w:hAnsi="TeXGyreAdventor"/>
          <w:sz w:val="20"/>
          <w:szCs w:val="16"/>
        </w:rPr>
        <w:t>; bất kỳ trường hợp nào báo cáo chậm trễ sẽ không được nhà trường chấp nhận;</w:t>
      </w:r>
    </w:p>
    <w:p w14:paraId="17C2B079" w14:textId="77777777" w:rsidR="005667ED" w:rsidRPr="00E234F2" w:rsidRDefault="005667ED" w:rsidP="00E234F2">
      <w:pPr>
        <w:numPr>
          <w:ilvl w:val="0"/>
          <w:numId w:val="1"/>
        </w:numPr>
        <w:overflowPunct/>
        <w:autoSpaceDE/>
        <w:autoSpaceDN/>
        <w:adjustRightInd/>
        <w:jc w:val="both"/>
        <w:textAlignment w:val="auto"/>
        <w:rPr>
          <w:rFonts w:ascii="TeXGyreAdventor" w:hAnsi="TeXGyreAdventor"/>
          <w:sz w:val="20"/>
        </w:rPr>
      </w:pPr>
      <w:r w:rsidRPr="00E234F2">
        <w:rPr>
          <w:rFonts w:ascii="TeXGyreAdventor" w:hAnsi="TeXGyreAdventor"/>
          <w:sz w:val="20"/>
          <w:szCs w:val="16"/>
        </w:rPr>
        <w:t>sử dụng sách giáo khoa, đồ dùng học tập và tài sản của trường một cách cẩn thận; trong trường hợp cố ý gây thiệt hại cho tài sản, người đại diện theo pháp luật của học sinh sẽ phải cung cấp bồi thường bằng tiền hoặc hình thức khác;</w:t>
      </w:r>
    </w:p>
    <w:p w14:paraId="17C2B07A" w14:textId="77777777" w:rsidR="005667ED" w:rsidRPr="00E234F2" w:rsidRDefault="005667ED" w:rsidP="00E234F2">
      <w:pPr>
        <w:numPr>
          <w:ilvl w:val="0"/>
          <w:numId w:val="1"/>
        </w:numPr>
        <w:overflowPunct/>
        <w:autoSpaceDE/>
        <w:autoSpaceDN/>
        <w:adjustRightInd/>
        <w:jc w:val="both"/>
        <w:textAlignment w:val="auto"/>
        <w:rPr>
          <w:rFonts w:ascii="TeXGyreAdventor" w:hAnsi="TeXGyreAdventor"/>
          <w:sz w:val="20"/>
        </w:rPr>
      </w:pPr>
      <w:r w:rsidRPr="00E234F2">
        <w:rPr>
          <w:rFonts w:ascii="TeXGyreAdventor" w:hAnsi="TeXGyreAdventor"/>
          <w:sz w:val="20"/>
          <w:szCs w:val="16"/>
        </w:rPr>
        <w:t xml:space="preserve">đi học đầy đủ và đúng giờ, ăn mặc phù hợp và sạch sẽ, tuân thủ các quy tắc vệ sinh, mang giày phù hợp có đế không màu, không mang giày thể thao, để quần áo và mũ trong phòng thay đồ, </w:t>
      </w:r>
      <w:r w:rsidRPr="00E234F2">
        <w:rPr>
          <w:rFonts w:ascii="TeXGyreAdventor" w:hAnsi="TeXGyreAdventor"/>
          <w:b/>
          <w:sz w:val="20"/>
        </w:rPr>
        <w:t>không mặc quần áo và phụ kiện thể hiện sự phân biệt chủng tộc, có thái độ tiềm ẩn nguy cơ hoặc hành vi cực đoan;</w:t>
      </w:r>
    </w:p>
    <w:p w14:paraId="17C2B07B" w14:textId="77777777" w:rsidR="005667ED" w:rsidRPr="00E234F2" w:rsidRDefault="005667ED" w:rsidP="00E234F2">
      <w:pPr>
        <w:numPr>
          <w:ilvl w:val="0"/>
          <w:numId w:val="1"/>
        </w:numPr>
        <w:overflowPunct/>
        <w:autoSpaceDE/>
        <w:autoSpaceDN/>
        <w:adjustRightInd/>
        <w:jc w:val="both"/>
        <w:textAlignment w:val="auto"/>
        <w:rPr>
          <w:rFonts w:ascii="TeXGyreAdventor" w:hAnsi="TeXGyreAdventor"/>
          <w:sz w:val="20"/>
        </w:rPr>
      </w:pPr>
      <w:r w:rsidRPr="00E234F2">
        <w:rPr>
          <w:rFonts w:ascii="TeXGyreAdventor" w:hAnsi="TeXGyreAdventor"/>
          <w:sz w:val="20"/>
          <w:szCs w:val="16"/>
        </w:rPr>
        <w:t xml:space="preserve">rời khỏi trường học trái phép trong các lớp học buổi sáng và buổi chiều; học sinh chỉ được ở lại trường khi có sự cho phép của giáo viên và với sự giám sát của họ;      </w:t>
      </w:r>
    </w:p>
    <w:p w14:paraId="17C2B07C" w14:textId="77777777" w:rsidR="005667ED" w:rsidRPr="00E234F2" w:rsidRDefault="005667ED" w:rsidP="00E234F2">
      <w:pPr>
        <w:pStyle w:val="Prosttext1"/>
        <w:numPr>
          <w:ilvl w:val="0"/>
          <w:numId w:val="1"/>
        </w:numPr>
        <w:jc w:val="both"/>
        <w:rPr>
          <w:rFonts w:ascii="TeXGyreAdventor" w:hAnsi="TeXGyreAdventor"/>
          <w:i/>
          <w:color w:val="auto"/>
        </w:rPr>
      </w:pPr>
      <w:r w:rsidRPr="00E234F2">
        <w:rPr>
          <w:rFonts w:ascii="TeXGyreAdventor" w:hAnsi="TeXGyreAdventor"/>
          <w:color w:val="auto"/>
        </w:rPr>
        <w:t>đặc biệt, hành vi xúc phạm bằng lời nói và cố ý gây thương tích nhiều lần của học sinh hoặc của học sinh đối với nhà trường hoặc với nhân viên của cơ sở giáo dục được coi là cấu thành vi phạm nghiêm trọng các nghĩa vụ được quy định trong Đạo luật này.</w:t>
      </w:r>
      <w:r w:rsidRPr="00E234F2">
        <w:rPr>
          <w:rFonts w:ascii="TeXGyreAdventor" w:hAnsi="TeXGyreAdventor"/>
          <w:i/>
          <w:color w:val="auto"/>
        </w:rPr>
        <w:t xml:space="preserve"> </w:t>
      </w:r>
      <w:r w:rsidRPr="00E234F2">
        <w:rPr>
          <w:rFonts w:ascii="TeXGyreAdventor" w:hAnsi="TeXGyreAdventor"/>
          <w:color w:val="auto"/>
        </w:rPr>
        <w:t>Nếu bất kỳ học sinh hoặc sinh viên nào thực hiện hành vi đó, hiệu trưởng hoặc giám đốc cơ sở giáo dục sẽ thông báo cho cơ quan bảo vệ xã hội và pháp luật cho trẻ em (trong trường hợp là trẻ vị thành niên) hoặc văn phòng công tố viên (trong trường hợp là người lớn) vào ngày làm việc tiếp theo sau khi nhận được thông tin;</w:t>
      </w:r>
    </w:p>
    <w:p w14:paraId="17C2B07D" w14:textId="77777777" w:rsidR="005667ED" w:rsidRPr="00E234F2" w:rsidRDefault="005667ED" w:rsidP="00E234F2">
      <w:pPr>
        <w:jc w:val="both"/>
        <w:rPr>
          <w:rFonts w:ascii="TeXGyreAdventor" w:hAnsi="TeXGyreAdventor"/>
          <w:sz w:val="20"/>
        </w:rPr>
      </w:pPr>
    </w:p>
    <w:p w14:paraId="17C2B07E" w14:textId="77777777" w:rsidR="005667ED" w:rsidRPr="00E234F2" w:rsidRDefault="005667ED" w:rsidP="00E234F2">
      <w:pPr>
        <w:jc w:val="both"/>
        <w:rPr>
          <w:rFonts w:ascii="TeXGyreAdventor" w:hAnsi="TeXGyreAdventor"/>
          <w:sz w:val="20"/>
        </w:rPr>
      </w:pPr>
      <w:r w:rsidRPr="00E234F2">
        <w:rPr>
          <w:rFonts w:ascii="TeXGyreAdventor" w:hAnsi="TeXGyreAdventor"/>
          <w:sz w:val="20"/>
          <w:szCs w:val="16"/>
        </w:rPr>
        <w:t>Trong trường hợp vi phạm các nghĩa vụ được quy định trong quy chế này, các biện pháp giáo dục sau đây có thể được áp dụng đối với học sinh tùy theo mức độ vi phạm: giáo viên chủ nhiệm cảnh cáo (CTA), giáo viên chủ nhiệm khiển trách (TLB), hiệu trưởng khiển trách (HR). Các biện pháp giáo dục có thể được áp dụng nhiều lần trong một kỳ xếp loại (quý). Nhà trường sẽ thông báo ngay cho học sinh và người đại diện theo pháp luật của trẻ về lời khuyên răn hoặc khiển trách cùng lý do một cách rõ ràng và ghi lại thông tin trong tài liệu của trường. Các quy tắc khen thưởng và các phần thưởng khác cũng như việc áp dụng các lời khuyên và khiển trách là một phần trong Quy chế Nhà trường, thuộc phần phụ lục của Quy tắc Xếp loại.</w:t>
      </w:r>
    </w:p>
    <w:p w14:paraId="17C2B07F" w14:textId="77777777" w:rsidR="005667ED" w:rsidRPr="00E234F2" w:rsidRDefault="005667ED" w:rsidP="00E234F2">
      <w:pPr>
        <w:overflowPunct/>
        <w:autoSpaceDE/>
        <w:autoSpaceDN/>
        <w:adjustRightInd/>
        <w:ind w:left="644"/>
        <w:jc w:val="both"/>
        <w:textAlignment w:val="auto"/>
        <w:rPr>
          <w:rFonts w:ascii="TeXGyreAdventor" w:hAnsi="TeXGyreAdventor"/>
          <w:sz w:val="20"/>
        </w:rPr>
      </w:pPr>
    </w:p>
    <w:p w14:paraId="17C2B081" w14:textId="77777777" w:rsidR="00DD3BE2" w:rsidRPr="00E234F2" w:rsidRDefault="00DD3BE2" w:rsidP="00E234F2">
      <w:pPr>
        <w:pStyle w:val="Nadpis2"/>
        <w:numPr>
          <w:ilvl w:val="0"/>
          <w:numId w:val="3"/>
        </w:numPr>
        <w:spacing w:before="0"/>
        <w:jc w:val="both"/>
        <w:rPr>
          <w:rFonts w:ascii="TeXGyreAdventor" w:hAnsi="TeXGyreAdventor"/>
          <w:b/>
          <w:sz w:val="22"/>
          <w:szCs w:val="16"/>
          <w:u w:val="none"/>
        </w:rPr>
      </w:pPr>
      <w:bookmarkStart w:id="2" w:name="_Toc522001492"/>
      <w:bookmarkStart w:id="3" w:name="_Toc430627699"/>
      <w:bookmarkStart w:id="4" w:name="_Toc522001493"/>
      <w:bookmarkEnd w:id="2"/>
      <w:r w:rsidRPr="00E234F2">
        <w:rPr>
          <w:rFonts w:ascii="TeXGyreAdventor" w:hAnsi="TeXGyreAdventor"/>
          <w:b/>
          <w:sz w:val="22"/>
          <w:szCs w:val="16"/>
          <w:u w:val="none"/>
        </w:rPr>
        <w:t>Quyền và nghĩa vụ của người đại diện theo pháp luật</w:t>
      </w:r>
      <w:bookmarkEnd w:id="3"/>
      <w:bookmarkEnd w:id="4"/>
    </w:p>
    <w:p w14:paraId="17C2B082" w14:textId="77777777" w:rsidR="00DD3BE2" w:rsidRPr="00E234F2" w:rsidRDefault="00DD3BE2" w:rsidP="00E234F2">
      <w:pPr>
        <w:jc w:val="both"/>
        <w:rPr>
          <w:rFonts w:ascii="TeXGyreAdventor" w:hAnsi="TeXGyreAdventor"/>
          <w:sz w:val="20"/>
        </w:rPr>
      </w:pPr>
      <w:r w:rsidRPr="00E234F2">
        <w:rPr>
          <w:rFonts w:ascii="TeXGyreAdventor" w:hAnsi="TeXGyreAdventor"/>
          <w:sz w:val="20"/>
          <w:szCs w:val="16"/>
        </w:rPr>
        <w:t>Người đại diện theo pháp luật đồng hành với nhà trường trong công tác giáo dục. Vai trò của người này là không thể thay thế và họ có quyền được thông báo về tất cả các sự kiện ảnh hưởng hoặc có thể ảnh hưởng đến trẻ.</w:t>
      </w:r>
    </w:p>
    <w:p w14:paraId="17C2B083" w14:textId="77777777" w:rsidR="00DD3BE2" w:rsidRPr="00E234F2" w:rsidRDefault="00DD3BE2" w:rsidP="00E234F2">
      <w:pPr>
        <w:jc w:val="both"/>
        <w:rPr>
          <w:rFonts w:ascii="TeXGyreAdventor" w:hAnsi="TeXGyreAdventor"/>
          <w:sz w:val="20"/>
        </w:rPr>
      </w:pPr>
    </w:p>
    <w:p w14:paraId="17C2B084" w14:textId="77777777" w:rsidR="00DD3BE2" w:rsidRPr="00E234F2" w:rsidRDefault="00DD3BE2" w:rsidP="00E234F2">
      <w:pPr>
        <w:jc w:val="both"/>
        <w:rPr>
          <w:rFonts w:ascii="TeXGyreAdventor" w:hAnsi="TeXGyreAdventor"/>
          <w:b/>
          <w:sz w:val="20"/>
        </w:rPr>
      </w:pPr>
      <w:r w:rsidRPr="00E234F2">
        <w:rPr>
          <w:rFonts w:ascii="TeXGyreAdventor" w:hAnsi="TeXGyreAdventor"/>
          <w:b/>
          <w:sz w:val="20"/>
        </w:rPr>
        <w:t>Người đại diện theo pháp luật có quyền:</w:t>
      </w:r>
    </w:p>
    <w:p w14:paraId="17C2B085" w14:textId="77777777" w:rsidR="00DD3BE2" w:rsidRPr="00E234F2" w:rsidRDefault="00DD3BE2" w:rsidP="00E234F2">
      <w:pPr>
        <w:numPr>
          <w:ilvl w:val="0"/>
          <w:numId w:val="1"/>
        </w:numPr>
        <w:overflowPunct/>
        <w:autoSpaceDE/>
        <w:autoSpaceDN/>
        <w:adjustRightInd/>
        <w:jc w:val="both"/>
        <w:textAlignment w:val="auto"/>
        <w:rPr>
          <w:rFonts w:ascii="TeXGyreAdventor" w:hAnsi="TeXGyreAdventor"/>
          <w:sz w:val="20"/>
        </w:rPr>
      </w:pPr>
      <w:r w:rsidRPr="00E234F2">
        <w:rPr>
          <w:rFonts w:ascii="TeXGyreAdventor" w:hAnsi="TeXGyreAdventor"/>
          <w:sz w:val="20"/>
          <w:szCs w:val="16"/>
        </w:rPr>
        <w:t>tùy ý lựa chọn trường học cho trẻ;</w:t>
      </w:r>
      <w:r w:rsidRPr="00E234F2">
        <w:rPr>
          <w:rFonts w:ascii="TeXGyreAdventor" w:hAnsi="TeXGyreAdventor"/>
          <w:sz w:val="20"/>
          <w:szCs w:val="16"/>
        </w:rPr>
        <w:tab/>
      </w:r>
    </w:p>
    <w:p w14:paraId="17C2B086" w14:textId="77777777" w:rsidR="00DD3BE2" w:rsidRPr="00E234F2" w:rsidRDefault="00DD3BE2" w:rsidP="00E234F2">
      <w:pPr>
        <w:numPr>
          <w:ilvl w:val="0"/>
          <w:numId w:val="1"/>
        </w:numPr>
        <w:overflowPunct/>
        <w:autoSpaceDE/>
        <w:autoSpaceDN/>
        <w:adjustRightInd/>
        <w:jc w:val="both"/>
        <w:textAlignment w:val="auto"/>
        <w:rPr>
          <w:rFonts w:ascii="TeXGyreAdventor" w:hAnsi="TeXGyreAdventor"/>
          <w:sz w:val="20"/>
        </w:rPr>
      </w:pPr>
      <w:r w:rsidRPr="00E234F2">
        <w:rPr>
          <w:rFonts w:ascii="TeXGyreAdventor" w:hAnsi="TeXGyreAdventor"/>
          <w:sz w:val="20"/>
          <w:szCs w:val="16"/>
        </w:rPr>
        <w:t>được thông báo về tiến độ và kết quả học tập của trẻ;</w:t>
      </w:r>
    </w:p>
    <w:p w14:paraId="17C2B087" w14:textId="77777777" w:rsidR="00DD3BE2" w:rsidRPr="00E234F2" w:rsidRDefault="00DD3BE2" w:rsidP="00E234F2">
      <w:pPr>
        <w:numPr>
          <w:ilvl w:val="0"/>
          <w:numId w:val="1"/>
        </w:numPr>
        <w:overflowPunct/>
        <w:autoSpaceDE/>
        <w:autoSpaceDN/>
        <w:adjustRightInd/>
        <w:jc w:val="both"/>
        <w:textAlignment w:val="auto"/>
        <w:rPr>
          <w:rFonts w:ascii="TeXGyreAdventor" w:hAnsi="TeXGyreAdventor"/>
          <w:sz w:val="20"/>
        </w:rPr>
      </w:pPr>
      <w:r w:rsidRPr="00E234F2">
        <w:rPr>
          <w:rFonts w:ascii="TeXGyreAdventor" w:hAnsi="TeXGyreAdventor"/>
          <w:sz w:val="20"/>
          <w:szCs w:val="16"/>
        </w:rPr>
        <w:t xml:space="preserve">được cung cấp thông tin về trường theo Bộ luật số 106/1999 về quyền truy cập thông tin miễn phí, đã sửa đổi; </w:t>
      </w:r>
    </w:p>
    <w:p w14:paraId="17C2B088" w14:textId="77777777" w:rsidR="00DD3BE2" w:rsidRPr="00E234F2" w:rsidRDefault="00DD3BE2" w:rsidP="00E234F2">
      <w:pPr>
        <w:numPr>
          <w:ilvl w:val="0"/>
          <w:numId w:val="1"/>
        </w:numPr>
        <w:overflowPunct/>
        <w:autoSpaceDE/>
        <w:autoSpaceDN/>
        <w:adjustRightInd/>
        <w:jc w:val="both"/>
        <w:textAlignment w:val="auto"/>
        <w:rPr>
          <w:rFonts w:ascii="TeXGyreAdventor" w:hAnsi="TeXGyreAdventor"/>
          <w:sz w:val="20"/>
        </w:rPr>
      </w:pPr>
      <w:r w:rsidRPr="00E234F2">
        <w:rPr>
          <w:rFonts w:ascii="TeXGyreAdventor" w:hAnsi="TeXGyreAdventor"/>
          <w:sz w:val="20"/>
          <w:szCs w:val="16"/>
        </w:rPr>
        <w:lastRenderedPageBreak/>
        <w:t xml:space="preserve">được cung cấp thông tin và hỗ trợ tư vấn từ nhà trường hoặc cơ sở tư vấn học đường về các vấn đề liên quan đến giáo dục theo Luật Giáo dục; </w:t>
      </w:r>
    </w:p>
    <w:p w14:paraId="17C2B089" w14:textId="77777777" w:rsidR="00DD3BE2" w:rsidRPr="00E234F2" w:rsidRDefault="00DD3BE2" w:rsidP="00E234F2">
      <w:pPr>
        <w:numPr>
          <w:ilvl w:val="0"/>
          <w:numId w:val="1"/>
        </w:numPr>
        <w:overflowPunct/>
        <w:autoSpaceDE/>
        <w:autoSpaceDN/>
        <w:adjustRightInd/>
        <w:jc w:val="both"/>
        <w:textAlignment w:val="auto"/>
        <w:rPr>
          <w:rFonts w:ascii="TeXGyreAdventor" w:hAnsi="TeXGyreAdventor"/>
          <w:sz w:val="20"/>
        </w:rPr>
      </w:pPr>
      <w:r w:rsidRPr="00E234F2">
        <w:rPr>
          <w:rFonts w:ascii="TeXGyreAdventor" w:hAnsi="TeXGyreAdventor"/>
          <w:sz w:val="20"/>
          <w:szCs w:val="16"/>
        </w:rPr>
        <w:t>được tiếp cận giáo viên và hiệu trưởng để đặt các câu hỏi và đưa ra gợi ý về quá trình đào tạo;</w:t>
      </w:r>
    </w:p>
    <w:p w14:paraId="17C2B08A" w14:textId="77777777" w:rsidR="00DD3BE2" w:rsidRPr="00E234F2" w:rsidRDefault="00DD3BE2" w:rsidP="00E234F2">
      <w:pPr>
        <w:numPr>
          <w:ilvl w:val="0"/>
          <w:numId w:val="1"/>
        </w:numPr>
        <w:overflowPunct/>
        <w:autoSpaceDE/>
        <w:autoSpaceDN/>
        <w:adjustRightInd/>
        <w:jc w:val="both"/>
        <w:textAlignment w:val="auto"/>
        <w:rPr>
          <w:rFonts w:ascii="TeXGyreAdventor" w:hAnsi="TeXGyreAdventor"/>
          <w:sz w:val="20"/>
        </w:rPr>
      </w:pPr>
      <w:r w:rsidRPr="00E234F2">
        <w:rPr>
          <w:rFonts w:ascii="TeXGyreAdventor" w:hAnsi="TeXGyreAdventor"/>
          <w:sz w:val="20"/>
          <w:szCs w:val="16"/>
        </w:rPr>
        <w:t xml:space="preserve">bày tỏ quan điểm của mình về các quyết định có liên quan đến trẻ và nhà trường phải xem xét quan điểm của họ; </w:t>
      </w:r>
    </w:p>
    <w:p w14:paraId="17C2B08B" w14:textId="77777777" w:rsidR="00DD3BE2" w:rsidRPr="00E234F2" w:rsidRDefault="00DD3BE2" w:rsidP="00E234F2">
      <w:pPr>
        <w:numPr>
          <w:ilvl w:val="0"/>
          <w:numId w:val="1"/>
        </w:numPr>
        <w:overflowPunct/>
        <w:autoSpaceDE/>
        <w:autoSpaceDN/>
        <w:adjustRightInd/>
        <w:jc w:val="both"/>
        <w:textAlignment w:val="auto"/>
        <w:rPr>
          <w:rFonts w:ascii="TeXGyreAdventor" w:hAnsi="TeXGyreAdventor"/>
          <w:sz w:val="20"/>
        </w:rPr>
      </w:pPr>
      <w:r w:rsidRPr="00E234F2">
        <w:rPr>
          <w:rFonts w:ascii="TeXGyreAdventor" w:hAnsi="TeXGyreAdventor"/>
          <w:sz w:val="20"/>
          <w:szCs w:val="16"/>
        </w:rPr>
        <w:t xml:space="preserve">bỏ phiếu và được bầu vào hội đồng nhà trường; </w:t>
      </w:r>
    </w:p>
    <w:p w14:paraId="17C2B08C" w14:textId="77777777" w:rsidR="00DD3BE2" w:rsidRPr="00E234F2" w:rsidRDefault="00DD3BE2" w:rsidP="00E234F2">
      <w:pPr>
        <w:numPr>
          <w:ilvl w:val="0"/>
          <w:numId w:val="1"/>
        </w:numPr>
        <w:overflowPunct/>
        <w:autoSpaceDE/>
        <w:autoSpaceDN/>
        <w:adjustRightInd/>
        <w:jc w:val="both"/>
        <w:textAlignment w:val="auto"/>
        <w:rPr>
          <w:rFonts w:ascii="TeXGyreAdventor" w:hAnsi="TeXGyreAdventor"/>
          <w:sz w:val="20"/>
        </w:rPr>
      </w:pPr>
      <w:r w:rsidRPr="00E234F2">
        <w:rPr>
          <w:rFonts w:ascii="TeXGyreAdventor" w:hAnsi="TeXGyreAdventor"/>
          <w:sz w:val="20"/>
          <w:szCs w:val="16"/>
        </w:rPr>
        <w:t>xin phép cho trẻ nghỉ học hoặc đề nghị cho trẻ rời khỏi lớp; yêu cầu này được thực hiện trước đó bởi người đại diện theo pháp luật bằng văn bản; nghỉ học một ngày sẽ do giáo viên chủ nhiệm phê chuẩn, nghỉ học hơn một ngày sẽ do hiệu trưởng phê chuẩn hoặc do hiệu phó phê chuẩn nếu hiệu trưởng vắng mặt;</w:t>
      </w:r>
    </w:p>
    <w:p w14:paraId="17C2B08D" w14:textId="77777777" w:rsidR="00DD3BE2" w:rsidRPr="00E234F2" w:rsidRDefault="00DD3BE2" w:rsidP="00E234F2">
      <w:pPr>
        <w:numPr>
          <w:ilvl w:val="0"/>
          <w:numId w:val="1"/>
        </w:numPr>
        <w:overflowPunct/>
        <w:autoSpaceDE/>
        <w:autoSpaceDN/>
        <w:adjustRightInd/>
        <w:jc w:val="both"/>
        <w:textAlignment w:val="auto"/>
        <w:rPr>
          <w:rFonts w:ascii="TeXGyreAdventor" w:hAnsi="TeXGyreAdventor"/>
          <w:sz w:val="20"/>
        </w:rPr>
      </w:pPr>
      <w:r w:rsidRPr="00E234F2">
        <w:rPr>
          <w:rFonts w:ascii="TeXGyreAdventor" w:hAnsi="TeXGyreAdventor"/>
          <w:sz w:val="20"/>
          <w:szCs w:val="16"/>
        </w:rPr>
        <w:t>yêu cầu cho học sinh thi lại;</w:t>
      </w:r>
    </w:p>
    <w:p w14:paraId="17C2B08E" w14:textId="77777777" w:rsidR="00DD3BE2" w:rsidRPr="00E234F2" w:rsidRDefault="00DD3BE2" w:rsidP="00E234F2">
      <w:pPr>
        <w:jc w:val="both"/>
        <w:rPr>
          <w:rFonts w:ascii="TeXGyreAdventor" w:hAnsi="TeXGyreAdventor"/>
          <w:sz w:val="20"/>
        </w:rPr>
      </w:pPr>
    </w:p>
    <w:p w14:paraId="17C2B08F" w14:textId="77777777" w:rsidR="00DD3BE2" w:rsidRPr="00E234F2" w:rsidRDefault="00DD3BE2" w:rsidP="00E234F2">
      <w:pPr>
        <w:jc w:val="both"/>
        <w:rPr>
          <w:rFonts w:ascii="TeXGyreAdventor" w:hAnsi="TeXGyreAdventor"/>
          <w:b/>
          <w:sz w:val="20"/>
        </w:rPr>
      </w:pPr>
      <w:r w:rsidRPr="00E234F2">
        <w:rPr>
          <w:rFonts w:ascii="TeXGyreAdventor" w:hAnsi="TeXGyreAdventor"/>
          <w:b/>
          <w:sz w:val="20"/>
        </w:rPr>
        <w:t>Người đại diện theo pháp luật có nghĩa vụ:</w:t>
      </w:r>
    </w:p>
    <w:p w14:paraId="17C2B091" w14:textId="77777777" w:rsidR="00DD3BE2" w:rsidRPr="00E234F2" w:rsidRDefault="00DD3BE2" w:rsidP="00E234F2">
      <w:pPr>
        <w:numPr>
          <w:ilvl w:val="0"/>
          <w:numId w:val="1"/>
        </w:numPr>
        <w:overflowPunct/>
        <w:autoSpaceDE/>
        <w:autoSpaceDN/>
        <w:adjustRightInd/>
        <w:jc w:val="both"/>
        <w:textAlignment w:val="auto"/>
        <w:rPr>
          <w:rFonts w:ascii="TeXGyreAdventor" w:hAnsi="TeXGyreAdventor"/>
          <w:sz w:val="20"/>
        </w:rPr>
      </w:pPr>
      <w:r w:rsidRPr="00E234F2">
        <w:rPr>
          <w:rFonts w:ascii="TeXGyreAdventor" w:hAnsi="TeXGyreAdventor"/>
          <w:sz w:val="20"/>
          <w:szCs w:val="16"/>
        </w:rPr>
        <w:t>đảm bảo rằng học sinh đến trường hoặc cơ sở giáo dục đầy đủ, đặc biệt là phải đến trường và các sự kiện của trường đúng giờ, chuẩn bị đầy đủ, không bị nhiễm khuẩn, bị ốm hoặc bị say rượu;</w:t>
      </w:r>
    </w:p>
    <w:p w14:paraId="17C2B092" w14:textId="77777777" w:rsidR="00DD3BE2" w:rsidRPr="00E234F2" w:rsidRDefault="00DD3BE2" w:rsidP="00E234F2">
      <w:pPr>
        <w:numPr>
          <w:ilvl w:val="0"/>
          <w:numId w:val="1"/>
        </w:numPr>
        <w:overflowPunct/>
        <w:autoSpaceDE/>
        <w:autoSpaceDN/>
        <w:adjustRightInd/>
        <w:jc w:val="both"/>
        <w:textAlignment w:val="auto"/>
        <w:rPr>
          <w:rFonts w:ascii="TeXGyreAdventor" w:hAnsi="TeXGyreAdventor"/>
          <w:sz w:val="20"/>
        </w:rPr>
      </w:pPr>
      <w:r w:rsidRPr="00E234F2">
        <w:rPr>
          <w:rFonts w:ascii="TeXGyreAdventor" w:hAnsi="TeXGyreAdventor"/>
          <w:sz w:val="20"/>
          <w:szCs w:val="16"/>
        </w:rPr>
        <w:t>thông báo cho nhà trường những thông tin cần thiết để làm Hồ sơ Nhập học theo Mục 28(2) và (3) của Bộ luật 561/2004, Luật Giáo dục và các thông tin khác cần thiết cho quá trình đào tạo hoặc cho sự an toàn của học sinh và để kịp thời thông báo những thay đổi trong các thông tin này;</w:t>
      </w:r>
    </w:p>
    <w:p w14:paraId="17C2B093" w14:textId="77777777" w:rsidR="00DD3BE2" w:rsidRPr="00E234F2" w:rsidRDefault="00DD3BE2" w:rsidP="00E234F2">
      <w:pPr>
        <w:numPr>
          <w:ilvl w:val="0"/>
          <w:numId w:val="1"/>
        </w:numPr>
        <w:overflowPunct/>
        <w:autoSpaceDE/>
        <w:autoSpaceDN/>
        <w:adjustRightInd/>
        <w:jc w:val="both"/>
        <w:textAlignment w:val="auto"/>
        <w:rPr>
          <w:rFonts w:ascii="TeXGyreAdventor" w:hAnsi="TeXGyreAdventor"/>
          <w:sz w:val="20"/>
        </w:rPr>
      </w:pPr>
      <w:r w:rsidRPr="00E234F2">
        <w:rPr>
          <w:rFonts w:ascii="TeXGyreAdventor" w:hAnsi="TeXGyreAdventor"/>
          <w:sz w:val="20"/>
          <w:szCs w:val="16"/>
        </w:rPr>
        <w:t xml:space="preserve">đến trường để thảo luận về các vấn đề nghiêm trọng liên quan đến việc giáo dục học sinh theo yêu cầu của hiệu trưởng hoặc các giáo viên khác; </w:t>
      </w:r>
    </w:p>
    <w:p w14:paraId="17C2B094" w14:textId="77777777" w:rsidR="00DD3BE2" w:rsidRPr="00E234F2" w:rsidRDefault="00DD3BE2" w:rsidP="00E234F2">
      <w:pPr>
        <w:numPr>
          <w:ilvl w:val="0"/>
          <w:numId w:val="1"/>
        </w:numPr>
        <w:overflowPunct/>
        <w:autoSpaceDE/>
        <w:autoSpaceDN/>
        <w:adjustRightInd/>
        <w:jc w:val="both"/>
        <w:textAlignment w:val="auto"/>
        <w:rPr>
          <w:rFonts w:ascii="TeXGyreAdventor" w:hAnsi="TeXGyreAdventor"/>
          <w:sz w:val="20"/>
        </w:rPr>
      </w:pPr>
      <w:r w:rsidRPr="00E234F2">
        <w:rPr>
          <w:rFonts w:ascii="TeXGyreAdventor" w:hAnsi="TeXGyreAdventor"/>
          <w:sz w:val="20"/>
          <w:szCs w:val="16"/>
        </w:rPr>
        <w:t>thông báo cho nhà trường về sự thay đổi trong tình trạng thể chất, các vấn đề sức khỏe của học sinh hoặc các sự kiện nghiêm trọng khác có thể ảnh hưởng đến quá trình giáo dục và an toàn của học sinh;</w:t>
      </w:r>
    </w:p>
    <w:p w14:paraId="17C2B095" w14:textId="77777777" w:rsidR="00DD3BE2" w:rsidRPr="00E234F2" w:rsidRDefault="00DD3BE2" w:rsidP="00E234F2">
      <w:pPr>
        <w:numPr>
          <w:ilvl w:val="0"/>
          <w:numId w:val="1"/>
        </w:numPr>
        <w:overflowPunct/>
        <w:autoSpaceDE/>
        <w:autoSpaceDN/>
        <w:adjustRightInd/>
        <w:jc w:val="both"/>
        <w:textAlignment w:val="auto"/>
        <w:rPr>
          <w:rFonts w:ascii="TeXGyreAdventor" w:hAnsi="TeXGyreAdventor"/>
          <w:sz w:val="20"/>
        </w:rPr>
      </w:pPr>
      <w:r w:rsidRPr="00E234F2">
        <w:rPr>
          <w:rFonts w:ascii="TeXGyreAdventor" w:hAnsi="TeXGyreAdventor"/>
          <w:sz w:val="20"/>
          <w:szCs w:val="16"/>
        </w:rPr>
        <w:t xml:space="preserve">thông báo về tình trạng thể chất của học sinh để tham gia các hoạt động giáo dục ở trường như bơi lội, trượt tuyết, du ngoạn, du lịch, ngoại khóa; </w:t>
      </w:r>
    </w:p>
    <w:p w14:paraId="17C2B096" w14:textId="77777777" w:rsidR="00DD3BE2" w:rsidRPr="00E234F2" w:rsidRDefault="00DD3BE2" w:rsidP="00E234F2">
      <w:pPr>
        <w:numPr>
          <w:ilvl w:val="0"/>
          <w:numId w:val="1"/>
        </w:numPr>
        <w:overflowPunct/>
        <w:autoSpaceDE/>
        <w:autoSpaceDN/>
        <w:adjustRightInd/>
        <w:jc w:val="both"/>
        <w:textAlignment w:val="auto"/>
        <w:rPr>
          <w:rFonts w:ascii="TeXGyreAdventor" w:hAnsi="TeXGyreAdventor"/>
          <w:sz w:val="20"/>
        </w:rPr>
      </w:pPr>
      <w:r w:rsidRPr="00E234F2">
        <w:rPr>
          <w:rFonts w:ascii="TeXGyreAdventor" w:hAnsi="TeXGyreAdventor"/>
          <w:sz w:val="20"/>
          <w:szCs w:val="16"/>
        </w:rPr>
        <w:t>trực tiếp thông báo, thông báo qua điện thoại hoặc qua địa chỉ email ............... về lý do vắng mặt của học sinh trong các buổi học trong vòng ba ngày kể từ khi học sinh bắt đầu vắng mặt;</w:t>
      </w:r>
    </w:p>
    <w:p w14:paraId="17C2B097" w14:textId="77777777" w:rsidR="00512660" w:rsidRPr="00E234F2" w:rsidRDefault="00DD3BE2" w:rsidP="00E234F2">
      <w:pPr>
        <w:numPr>
          <w:ilvl w:val="0"/>
          <w:numId w:val="1"/>
        </w:numPr>
        <w:overflowPunct/>
        <w:autoSpaceDE/>
        <w:autoSpaceDN/>
        <w:adjustRightInd/>
        <w:jc w:val="both"/>
        <w:textAlignment w:val="auto"/>
        <w:rPr>
          <w:rFonts w:ascii="TeXGyreAdventor" w:hAnsi="TeXGyreAdventor"/>
          <w:sz w:val="20"/>
        </w:rPr>
      </w:pPr>
      <w:r w:rsidRPr="00E234F2">
        <w:rPr>
          <w:rFonts w:ascii="TeXGyreAdventor" w:hAnsi="TeXGyreAdventor"/>
          <w:sz w:val="20"/>
          <w:szCs w:val="16"/>
        </w:rPr>
        <w:t xml:space="preserve">xác nhận bằng văn bản trong sổ liên lạc của học sinh về lý do vắng mặt trong các buổi học theo yêu cầu bằng văn bản của hiệu trưởng; </w:t>
      </w:r>
    </w:p>
    <w:p w14:paraId="17C2B098" w14:textId="77777777" w:rsidR="00512660" w:rsidRPr="00E234F2" w:rsidRDefault="00512660" w:rsidP="00E234F2">
      <w:pPr>
        <w:numPr>
          <w:ilvl w:val="0"/>
          <w:numId w:val="1"/>
        </w:numPr>
        <w:overflowPunct/>
        <w:autoSpaceDE/>
        <w:autoSpaceDN/>
        <w:adjustRightInd/>
        <w:jc w:val="both"/>
        <w:textAlignment w:val="auto"/>
        <w:rPr>
          <w:rFonts w:ascii="TeXGyreAdventor" w:hAnsi="TeXGyreAdventor"/>
          <w:sz w:val="20"/>
        </w:rPr>
      </w:pPr>
      <w:r w:rsidRPr="00E234F2">
        <w:rPr>
          <w:rFonts w:ascii="TeXGyreAdventor" w:hAnsi="TeXGyreAdventor"/>
          <w:sz w:val="20"/>
          <w:szCs w:val="16"/>
        </w:rPr>
        <w:t xml:space="preserve">báo cáo cho văn phòng nhà trường khi vào trường (nghĩa vụ này bị vô hiệu trong các buổi họp phụ huynh, ngày tư vấn hoặc các sự kiện khác do trường tổ chức). </w:t>
      </w:r>
    </w:p>
    <w:p w14:paraId="17C2B099" w14:textId="77777777" w:rsidR="00512660" w:rsidRPr="00E234F2" w:rsidRDefault="00512660" w:rsidP="00E234F2">
      <w:pPr>
        <w:jc w:val="both"/>
        <w:rPr>
          <w:rFonts w:ascii="TeXGyreAdventor" w:hAnsi="TeXGyreAdventor"/>
          <w:sz w:val="20"/>
          <w:szCs w:val="16"/>
        </w:rPr>
      </w:pPr>
    </w:p>
    <w:p w14:paraId="17C2B09A" w14:textId="77777777" w:rsidR="00512660" w:rsidRPr="00E234F2" w:rsidRDefault="00512660" w:rsidP="00E234F2">
      <w:pPr>
        <w:jc w:val="both"/>
        <w:rPr>
          <w:rFonts w:ascii="TeXGyreAdventor" w:hAnsi="TeXGyreAdventor"/>
          <w:sz w:val="20"/>
          <w:szCs w:val="16"/>
        </w:rPr>
      </w:pPr>
    </w:p>
    <w:p w14:paraId="17C2B09B" w14:textId="2C65A19F" w:rsidR="00512660" w:rsidRPr="00E234F2" w:rsidRDefault="00512660" w:rsidP="00E234F2">
      <w:pPr>
        <w:jc w:val="both"/>
        <w:rPr>
          <w:rFonts w:ascii="TeXGyreAdventor" w:hAnsi="TeXGyreAdventor"/>
          <w:sz w:val="20"/>
          <w:szCs w:val="16"/>
        </w:rPr>
      </w:pPr>
    </w:p>
    <w:p w14:paraId="17C2B09D" w14:textId="77777777" w:rsidR="00512660" w:rsidRPr="00E234F2" w:rsidRDefault="00512660" w:rsidP="00E234F2">
      <w:pPr>
        <w:rPr>
          <w:rFonts w:ascii="TeXGyreAdventor" w:hAnsi="TeXGyreAdventor"/>
          <w:sz w:val="20"/>
          <w:szCs w:val="16"/>
        </w:rPr>
      </w:pPr>
    </w:p>
    <w:p w14:paraId="17C2B09E" w14:textId="77777777" w:rsidR="00512660" w:rsidRPr="00E234F2" w:rsidRDefault="00DD3BE2" w:rsidP="00E234F2">
      <w:pPr>
        <w:pStyle w:val="Odstavecseseznamem"/>
        <w:numPr>
          <w:ilvl w:val="0"/>
          <w:numId w:val="5"/>
        </w:numPr>
        <w:rPr>
          <w:rFonts w:ascii="TeXGyreAdventor" w:hAnsi="TeXGyreAdventor"/>
          <w:sz w:val="20"/>
          <w:szCs w:val="16"/>
        </w:rPr>
      </w:pPr>
      <w:r w:rsidRPr="00E234F2">
        <w:rPr>
          <w:rFonts w:ascii="TeXGyreAdventor" w:hAnsi="TeXGyreAdventor"/>
          <w:sz w:val="20"/>
          <w:szCs w:val="16"/>
        </w:rPr>
        <w:t>9. 20..</w:t>
      </w:r>
      <w:r w:rsidRPr="00E234F2">
        <w:rPr>
          <w:rFonts w:ascii="TeXGyreAdventor" w:hAnsi="TeXGyreAdventor"/>
          <w:sz w:val="20"/>
          <w:szCs w:val="16"/>
        </w:rPr>
        <w:tab/>
      </w:r>
      <w:r w:rsidRPr="00E234F2">
        <w:rPr>
          <w:rFonts w:ascii="TeXGyreAdventor" w:hAnsi="TeXGyreAdventor"/>
          <w:sz w:val="20"/>
          <w:szCs w:val="16"/>
        </w:rPr>
        <w:tab/>
      </w:r>
      <w:r w:rsidRPr="00E234F2">
        <w:rPr>
          <w:rFonts w:ascii="TeXGyreAdventor" w:hAnsi="TeXGyreAdventor"/>
          <w:sz w:val="20"/>
          <w:szCs w:val="16"/>
        </w:rPr>
        <w:tab/>
      </w:r>
      <w:r w:rsidRPr="00E234F2">
        <w:rPr>
          <w:rFonts w:ascii="TeXGyreAdventor" w:hAnsi="TeXGyreAdventor"/>
          <w:sz w:val="20"/>
          <w:szCs w:val="16"/>
        </w:rPr>
        <w:tab/>
      </w:r>
      <w:r w:rsidRPr="00E234F2">
        <w:rPr>
          <w:rFonts w:ascii="TeXGyreAdventor" w:hAnsi="TeXGyreAdventor"/>
          <w:sz w:val="20"/>
          <w:szCs w:val="16"/>
        </w:rPr>
        <w:tab/>
      </w:r>
      <w:r w:rsidRPr="00E234F2">
        <w:rPr>
          <w:rFonts w:ascii="TeXGyreAdventor" w:hAnsi="TeXGyreAdventor"/>
          <w:sz w:val="20"/>
          <w:szCs w:val="16"/>
        </w:rPr>
        <w:tab/>
      </w:r>
    </w:p>
    <w:p w14:paraId="17C2B0A0" w14:textId="193170CD" w:rsidR="002D415C" w:rsidRPr="00E234F2" w:rsidRDefault="00DD3BE2" w:rsidP="00E234F2">
      <w:pPr>
        <w:pStyle w:val="Odstavecseseznamem"/>
        <w:ind w:left="4956"/>
        <w:rPr>
          <w:rFonts w:ascii="TeXGyreAdventor" w:hAnsi="TeXGyreAdventor"/>
          <w:sz w:val="20"/>
          <w:szCs w:val="16"/>
        </w:rPr>
      </w:pPr>
      <w:r w:rsidRPr="00E234F2">
        <w:rPr>
          <w:rFonts w:ascii="TeXGyreAdventor" w:hAnsi="TeXGyreAdventor"/>
          <w:sz w:val="20"/>
          <w:szCs w:val="16"/>
        </w:rPr>
        <w:t xml:space="preserve">                  Hiệu trưởng</w:t>
      </w:r>
    </w:p>
    <w:sectPr w:rsidR="002D415C" w:rsidRPr="00E234F2" w:rsidSect="009903E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2B0A3" w14:textId="77777777" w:rsidR="00512660" w:rsidRDefault="00512660" w:rsidP="00512660">
      <w:r>
        <w:separator/>
      </w:r>
    </w:p>
  </w:endnote>
  <w:endnote w:type="continuationSeparator" w:id="0">
    <w:p w14:paraId="17C2B0A4" w14:textId="77777777" w:rsidR="00512660" w:rsidRDefault="00512660" w:rsidP="0051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horndale"/>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eXGyreAdventor">
    <w:panose1 w:val="00000800000000000000"/>
    <w:charset w:val="00"/>
    <w:family w:val="modern"/>
    <w:notTrueType/>
    <w:pitch w:val="variable"/>
    <w:sig w:usb0="2000028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7423607"/>
      <w:docPartObj>
        <w:docPartGallery w:val="Page Numbers (Bottom of Page)"/>
        <w:docPartUnique/>
      </w:docPartObj>
    </w:sdtPr>
    <w:sdtEndPr/>
    <w:sdtContent>
      <w:p w14:paraId="17C2B0A5" w14:textId="77777777" w:rsidR="00512660" w:rsidRDefault="00512660">
        <w:pPr>
          <w:pStyle w:val="Zpat"/>
          <w:jc w:val="center"/>
        </w:pPr>
        <w:r>
          <w:fldChar w:fldCharType="begin"/>
        </w:r>
        <w:r>
          <w:instrText>PAGE   \* MERGEFORMAT</w:instrText>
        </w:r>
        <w:r>
          <w:fldChar w:fldCharType="separate"/>
        </w:r>
        <w:r w:rsidR="00515420">
          <w:t>1</w:t>
        </w:r>
        <w:r>
          <w:fldChar w:fldCharType="end"/>
        </w:r>
      </w:p>
    </w:sdtContent>
  </w:sdt>
  <w:p w14:paraId="17C2B0A6" w14:textId="77777777" w:rsidR="00512660" w:rsidRDefault="005126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2B0A1" w14:textId="77777777" w:rsidR="00512660" w:rsidRDefault="00512660" w:rsidP="00512660">
      <w:r>
        <w:separator/>
      </w:r>
    </w:p>
  </w:footnote>
  <w:footnote w:type="continuationSeparator" w:id="0">
    <w:p w14:paraId="17C2B0A2" w14:textId="77777777" w:rsidR="00512660" w:rsidRDefault="00512660" w:rsidP="00512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71A7"/>
    <w:multiLevelType w:val="hybridMultilevel"/>
    <w:tmpl w:val="DB26E052"/>
    <w:lvl w:ilvl="0" w:tplc="04050005">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 w15:restartNumberingAfterBreak="0">
    <w:nsid w:val="2F3F3EB0"/>
    <w:multiLevelType w:val="hybridMultilevel"/>
    <w:tmpl w:val="B34C1C86"/>
    <w:lvl w:ilvl="0" w:tplc="04050005">
      <w:start w:val="1"/>
      <w:numFmt w:val="bullet"/>
      <w:lvlText w:val=""/>
      <w:lvlJc w:val="left"/>
      <w:pPr>
        <w:ind w:left="644" w:hanging="360"/>
      </w:pPr>
      <w:rPr>
        <w:rFonts w:ascii="Wingdings" w:hAnsi="Wingdings" w:hint="default"/>
      </w:rPr>
    </w:lvl>
    <w:lvl w:ilvl="1" w:tplc="04050003">
      <w:start w:val="1"/>
      <w:numFmt w:val="bullet"/>
      <w:lvlText w:val="o"/>
      <w:lvlJc w:val="left"/>
      <w:pPr>
        <w:ind w:left="436" w:hanging="360"/>
      </w:pPr>
      <w:rPr>
        <w:rFonts w:ascii="Courier New" w:hAnsi="Courier New" w:cs="Courier New" w:hint="default"/>
      </w:rPr>
    </w:lvl>
    <w:lvl w:ilvl="2" w:tplc="04050005">
      <w:start w:val="1"/>
      <w:numFmt w:val="bullet"/>
      <w:lvlText w:val=""/>
      <w:lvlJc w:val="left"/>
      <w:pPr>
        <w:ind w:left="1156" w:hanging="360"/>
      </w:pPr>
      <w:rPr>
        <w:rFonts w:ascii="Wingdings" w:hAnsi="Wingdings" w:hint="default"/>
      </w:rPr>
    </w:lvl>
    <w:lvl w:ilvl="3" w:tplc="04050001">
      <w:start w:val="1"/>
      <w:numFmt w:val="bullet"/>
      <w:lvlText w:val=""/>
      <w:lvlJc w:val="left"/>
      <w:pPr>
        <w:ind w:left="1876" w:hanging="360"/>
      </w:pPr>
      <w:rPr>
        <w:rFonts w:ascii="Symbol" w:hAnsi="Symbol" w:hint="default"/>
      </w:rPr>
    </w:lvl>
    <w:lvl w:ilvl="4" w:tplc="04050003" w:tentative="1">
      <w:start w:val="1"/>
      <w:numFmt w:val="bullet"/>
      <w:lvlText w:val="o"/>
      <w:lvlJc w:val="left"/>
      <w:pPr>
        <w:ind w:left="2596" w:hanging="360"/>
      </w:pPr>
      <w:rPr>
        <w:rFonts w:ascii="Courier New" w:hAnsi="Courier New" w:cs="Courier New" w:hint="default"/>
      </w:rPr>
    </w:lvl>
    <w:lvl w:ilvl="5" w:tplc="04050005" w:tentative="1">
      <w:start w:val="1"/>
      <w:numFmt w:val="bullet"/>
      <w:lvlText w:val=""/>
      <w:lvlJc w:val="left"/>
      <w:pPr>
        <w:ind w:left="3316" w:hanging="360"/>
      </w:pPr>
      <w:rPr>
        <w:rFonts w:ascii="Wingdings" w:hAnsi="Wingdings" w:hint="default"/>
      </w:rPr>
    </w:lvl>
    <w:lvl w:ilvl="6" w:tplc="04050001" w:tentative="1">
      <w:start w:val="1"/>
      <w:numFmt w:val="bullet"/>
      <w:lvlText w:val=""/>
      <w:lvlJc w:val="left"/>
      <w:pPr>
        <w:ind w:left="4036" w:hanging="360"/>
      </w:pPr>
      <w:rPr>
        <w:rFonts w:ascii="Symbol" w:hAnsi="Symbol" w:hint="default"/>
      </w:rPr>
    </w:lvl>
    <w:lvl w:ilvl="7" w:tplc="04050003" w:tentative="1">
      <w:start w:val="1"/>
      <w:numFmt w:val="bullet"/>
      <w:lvlText w:val="o"/>
      <w:lvlJc w:val="left"/>
      <w:pPr>
        <w:ind w:left="4756" w:hanging="360"/>
      </w:pPr>
      <w:rPr>
        <w:rFonts w:ascii="Courier New" w:hAnsi="Courier New" w:cs="Courier New" w:hint="default"/>
      </w:rPr>
    </w:lvl>
    <w:lvl w:ilvl="8" w:tplc="04050005" w:tentative="1">
      <w:start w:val="1"/>
      <w:numFmt w:val="bullet"/>
      <w:lvlText w:val=""/>
      <w:lvlJc w:val="left"/>
      <w:pPr>
        <w:ind w:left="5476" w:hanging="360"/>
      </w:pPr>
      <w:rPr>
        <w:rFonts w:ascii="Wingdings" w:hAnsi="Wingdings" w:hint="default"/>
      </w:rPr>
    </w:lvl>
  </w:abstractNum>
  <w:abstractNum w:abstractNumId="2" w15:restartNumberingAfterBreak="0">
    <w:nsid w:val="46F2061D"/>
    <w:multiLevelType w:val="hybridMultilevel"/>
    <w:tmpl w:val="714251D0"/>
    <w:lvl w:ilvl="0" w:tplc="976443D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8F0544E"/>
    <w:multiLevelType w:val="hybridMultilevel"/>
    <w:tmpl w:val="DEB66664"/>
    <w:lvl w:ilvl="0" w:tplc="47422CAA">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4" w15:restartNumberingAfterBreak="0">
    <w:nsid w:val="7B6C4467"/>
    <w:multiLevelType w:val="multilevel"/>
    <w:tmpl w:val="27DC6FF6"/>
    <w:lvl w:ilvl="0">
      <w:start w:val="1"/>
      <w:numFmt w:val="decimal"/>
      <w:lvlText w:val="%1."/>
      <w:lvlJc w:val="left"/>
      <w:pPr>
        <w:ind w:left="720" w:hanging="360"/>
      </w:p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E0NrQwszQ0NTE3NjRS0lEKTi0uzszPAykwqgUAnAkmaCwAAAA="/>
  </w:docVars>
  <w:rsids>
    <w:rsidRoot w:val="00512660"/>
    <w:rsid w:val="000F734B"/>
    <w:rsid w:val="00151D94"/>
    <w:rsid w:val="002D415C"/>
    <w:rsid w:val="003338AC"/>
    <w:rsid w:val="00512660"/>
    <w:rsid w:val="00515420"/>
    <w:rsid w:val="005667ED"/>
    <w:rsid w:val="00696E47"/>
    <w:rsid w:val="00700C3A"/>
    <w:rsid w:val="00DD3BE2"/>
    <w:rsid w:val="00E234F2"/>
    <w:rsid w:val="00E46A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2B04B"/>
  <w15:docId w15:val="{E70A3200-87A8-434D-9710-E97581DB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512660"/>
    <w:pPr>
      <w:overflowPunct w:val="0"/>
      <w:autoSpaceDE w:val="0"/>
      <w:autoSpaceDN w:val="0"/>
      <w:adjustRightInd w:val="0"/>
      <w:spacing w:after="0" w:line="240" w:lineRule="auto"/>
      <w:textAlignment w:val="baseline"/>
    </w:pPr>
    <w:rPr>
      <w:rFonts w:ascii="Arial" w:eastAsia="Times New Roman" w:hAnsi="Times New Roman" w:cs="Times New Roman"/>
      <w:sz w:val="24"/>
      <w:szCs w:val="20"/>
      <w:lang w:eastAsia="cs-CZ"/>
    </w:rPr>
  </w:style>
  <w:style w:type="paragraph" w:styleId="Nadpis2">
    <w:name w:val="heading 2"/>
    <w:basedOn w:val="Normln"/>
    <w:next w:val="Normln"/>
    <w:link w:val="Nadpis2Char"/>
    <w:qFormat/>
    <w:rsid w:val="00512660"/>
    <w:pPr>
      <w:keepNext/>
      <w:spacing w:before="120" w:line="240" w:lineRule="atLeast"/>
      <w:outlineLvl w:val="1"/>
    </w:pPr>
    <w:rPr>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512660"/>
    <w:rPr>
      <w:rFonts w:ascii="Arial" w:eastAsia="Times New Roman" w:hAnsi="Times New Roman" w:cs="Times New Roman"/>
      <w:sz w:val="28"/>
      <w:szCs w:val="20"/>
      <w:u w:val="single"/>
      <w:lang w:eastAsia="cs-CZ"/>
    </w:rPr>
  </w:style>
  <w:style w:type="paragraph" w:customStyle="1" w:styleId="Prosttext1">
    <w:name w:val="Prostý text1"/>
    <w:basedOn w:val="Normln"/>
    <w:rsid w:val="00512660"/>
    <w:rPr>
      <w:rFonts w:hAnsi="Courier New"/>
      <w:color w:val="000000"/>
      <w:sz w:val="20"/>
    </w:rPr>
  </w:style>
  <w:style w:type="paragraph" w:styleId="Odstavecseseznamem">
    <w:name w:val="List Paragraph"/>
    <w:basedOn w:val="Normln"/>
    <w:uiPriority w:val="34"/>
    <w:qFormat/>
    <w:rsid w:val="00512660"/>
    <w:pPr>
      <w:ind w:left="708"/>
    </w:pPr>
  </w:style>
  <w:style w:type="paragraph" w:styleId="Zhlav">
    <w:name w:val="header"/>
    <w:basedOn w:val="Normln"/>
    <w:link w:val="ZhlavChar"/>
    <w:uiPriority w:val="99"/>
    <w:unhideWhenUsed/>
    <w:rsid w:val="00512660"/>
    <w:pPr>
      <w:tabs>
        <w:tab w:val="center" w:pos="4536"/>
        <w:tab w:val="right" w:pos="9072"/>
      </w:tabs>
    </w:pPr>
  </w:style>
  <w:style w:type="character" w:customStyle="1" w:styleId="ZhlavChar">
    <w:name w:val="Záhlaví Char"/>
    <w:basedOn w:val="Standardnpsmoodstavce"/>
    <w:link w:val="Zhlav"/>
    <w:uiPriority w:val="99"/>
    <w:rsid w:val="00512660"/>
    <w:rPr>
      <w:rFonts w:ascii="Arial" w:eastAsia="Times New Roman" w:hAnsi="Times New Roman" w:cs="Times New Roman"/>
      <w:sz w:val="24"/>
      <w:szCs w:val="20"/>
      <w:lang w:eastAsia="cs-CZ"/>
    </w:rPr>
  </w:style>
  <w:style w:type="paragraph" w:styleId="Zpat">
    <w:name w:val="footer"/>
    <w:basedOn w:val="Normln"/>
    <w:link w:val="ZpatChar"/>
    <w:uiPriority w:val="99"/>
    <w:unhideWhenUsed/>
    <w:rsid w:val="00512660"/>
    <w:pPr>
      <w:tabs>
        <w:tab w:val="center" w:pos="4536"/>
        <w:tab w:val="right" w:pos="9072"/>
      </w:tabs>
    </w:pPr>
  </w:style>
  <w:style w:type="character" w:customStyle="1" w:styleId="ZpatChar">
    <w:name w:val="Zápatí Char"/>
    <w:basedOn w:val="Standardnpsmoodstavce"/>
    <w:link w:val="Zpat"/>
    <w:uiPriority w:val="99"/>
    <w:rsid w:val="00512660"/>
    <w:rPr>
      <w:rFonts w:ascii="Arial"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Arial" panose="020F0302020204030204"/>
        <a:ea typeface=""/>
        <a:cs typeface=""/>
      </a:majorFont>
      <a:minorFont>
        <a:latin typeface="Arial" panose="020F0502020204030204"/>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BA7C3F-B479-4BFB-AB56-33B31EAD0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5E058A-53E8-435C-909E-EDDFD0EEA7D7}">
  <ds:schemaRefs>
    <ds:schemaRef ds:uri="http://schemas.microsoft.com/sharepoint/v3/contenttype/forms"/>
  </ds:schemaRefs>
</ds:datastoreItem>
</file>

<file path=customXml/itemProps3.xml><?xml version="1.0" encoding="utf-8"?>
<ds:datastoreItem xmlns:ds="http://schemas.openxmlformats.org/officeDocument/2006/customXml" ds:itemID="{8009C2B6-D6BA-4A8B-817C-26DAEC20A9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1638</Words>
  <Characters>9485</Characters>
  <Application>Microsoft Office Word</Application>
  <DocSecurity>0</DocSecurity>
  <Lines>278</Lines>
  <Paragraphs>67</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11056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Karel Kolář</cp:lastModifiedBy>
  <cp:revision>4</cp:revision>
  <dcterms:created xsi:type="dcterms:W3CDTF">2019-02-11T11:33:00Z</dcterms:created>
  <dcterms:modified xsi:type="dcterms:W3CDTF">2019-10-08T14:46:00Z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