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CA5F4" w14:textId="77777777" w:rsidR="00582410" w:rsidRPr="006C73B4" w:rsidRDefault="00582410" w:rsidP="00582410">
      <w:pPr>
        <w:keepNext/>
        <w:keepLines/>
        <w:widowControl w:val="0"/>
        <w:spacing w:before="240"/>
        <w:jc w:val="center"/>
        <w:rPr>
          <w:rFonts w:ascii="TeXGyreAdventor" w:hAnsi="TeXGyreAdventor"/>
          <w:b/>
          <w:sz w:val="22"/>
          <w:szCs w:val="22"/>
        </w:rPr>
      </w:pPr>
      <w:r w:rsidRPr="006C73B4">
        <w:rPr>
          <w:rFonts w:ascii="TeXGyreAdventor" w:hAnsi="TeXGyreAdventor"/>
          <w:b/>
          <w:sz w:val="22"/>
          <w:szCs w:val="22"/>
        </w:rPr>
        <w:t xml:space="preserve">ĐƠN XÁC NHẬN SỰ CHẤP THUẬN  </w:t>
      </w:r>
    </w:p>
    <w:p w14:paraId="76ECA5F5" w14:textId="77777777" w:rsidR="00582410" w:rsidRPr="006C73B4" w:rsidRDefault="00582410" w:rsidP="00582410">
      <w:pPr>
        <w:keepNext/>
        <w:keepLines/>
        <w:widowControl w:val="0"/>
        <w:spacing w:before="240"/>
        <w:ind w:left="720"/>
        <w:rPr>
          <w:rFonts w:ascii="TeXGyreAdventor" w:hAnsi="TeXGyreAdventor"/>
          <w:b/>
          <w:sz w:val="22"/>
          <w:szCs w:val="22"/>
        </w:rPr>
      </w:pPr>
      <w:r w:rsidRPr="006C73B4">
        <w:rPr>
          <w:rFonts w:ascii="TeXGyreAdventor" w:hAnsi="TeXGyreAdventor"/>
          <w:b/>
          <w:sz w:val="22"/>
          <w:szCs w:val="22"/>
        </w:rPr>
        <w:t xml:space="preserve">      với việc cung cấp dịch vụ tư vấn tại bộ phận tư vấn của trường</w:t>
      </w:r>
    </w:p>
    <w:p w14:paraId="76ECA5F6" w14:textId="77777777" w:rsidR="00582410" w:rsidRPr="006C73B4" w:rsidRDefault="00582410" w:rsidP="00582410">
      <w:pPr>
        <w:rPr>
          <w:rFonts w:ascii="TeXGyreAdventor" w:hAnsi="TeXGyreAdventor"/>
          <w:sz w:val="22"/>
          <w:szCs w:val="22"/>
        </w:rPr>
      </w:pPr>
    </w:p>
    <w:p w14:paraId="76ECA5F7" w14:textId="77777777" w:rsidR="00582410" w:rsidRPr="006C73B4" w:rsidRDefault="00582410" w:rsidP="00582410">
      <w:pPr>
        <w:rPr>
          <w:rFonts w:ascii="TeXGyreAdventor" w:hAnsi="TeXGyreAdventor"/>
          <w:sz w:val="22"/>
          <w:szCs w:val="22"/>
        </w:rPr>
      </w:pPr>
    </w:p>
    <w:p w14:paraId="76ECA5F8" w14:textId="77777777" w:rsidR="00582410" w:rsidRPr="006C73B4" w:rsidRDefault="00582410" w:rsidP="00582410">
      <w:pPr>
        <w:rPr>
          <w:rFonts w:ascii="TeXGyreAdventor" w:hAnsi="TeXGyreAdventor"/>
          <w:sz w:val="20"/>
          <w:szCs w:val="20"/>
        </w:rPr>
      </w:pPr>
      <w:r w:rsidRPr="006C73B4">
        <w:rPr>
          <w:rFonts w:ascii="TeXGyreAdventor" w:hAnsi="TeXGyreAdventor"/>
          <w:sz w:val="20"/>
          <w:szCs w:val="20"/>
        </w:rPr>
        <w:t xml:space="preserve">Người đại diện theo pháp luật / học sinh lớn hoặc học sinh </w:t>
      </w:r>
    </w:p>
    <w:p w14:paraId="76ECA5F9" w14:textId="77777777" w:rsidR="00582410" w:rsidRPr="006C73B4" w:rsidRDefault="00582410" w:rsidP="00582410">
      <w:pPr>
        <w:rPr>
          <w:rFonts w:ascii="TeXGyreAdventor" w:hAnsi="TeXGyreAdventor"/>
          <w:sz w:val="20"/>
          <w:szCs w:val="20"/>
        </w:rPr>
      </w:pPr>
      <w:r w:rsidRPr="006C73B4">
        <w:rPr>
          <w:rFonts w:ascii="TeXGyreAdventor" w:hAnsi="TeXGyreAdventor"/>
          <w:sz w:val="20"/>
          <w:szCs w:val="20"/>
        </w:rPr>
        <w:t>(họ và tên)</w:t>
      </w:r>
      <w:r w:rsidRPr="006C73B4">
        <w:rPr>
          <w:rFonts w:ascii="TeXGyreAdventor" w:hAnsi="TeXGyreAdventor"/>
          <w:sz w:val="20"/>
          <w:szCs w:val="20"/>
        </w:rPr>
        <w:tab/>
      </w:r>
      <w:r w:rsidRPr="006C73B4">
        <w:rPr>
          <w:rFonts w:ascii="TeXGyreAdventor" w:hAnsi="TeXGyreAdventor"/>
          <w:sz w:val="20"/>
          <w:szCs w:val="20"/>
        </w:rPr>
        <w:tab/>
      </w:r>
      <w:r w:rsidRPr="006C73B4">
        <w:rPr>
          <w:rFonts w:ascii="TeXGyreAdventor" w:hAnsi="TeXGyreAdventor"/>
          <w:sz w:val="20"/>
          <w:szCs w:val="20"/>
        </w:rPr>
        <w:tab/>
      </w:r>
      <w:r w:rsidRPr="006C73B4">
        <w:rPr>
          <w:rFonts w:ascii="TeXGyreAdventor" w:hAnsi="TeXGyreAdventor"/>
          <w:sz w:val="20"/>
          <w:szCs w:val="20"/>
        </w:rPr>
        <w:tab/>
        <w:t>……………………………………………………………….…</w:t>
      </w:r>
    </w:p>
    <w:p w14:paraId="76ECA5FA" w14:textId="77777777" w:rsidR="00582410" w:rsidRPr="006C73B4" w:rsidRDefault="00582410" w:rsidP="00582410">
      <w:pPr>
        <w:rPr>
          <w:rFonts w:ascii="TeXGyreAdventor" w:hAnsi="TeXGyreAdventor"/>
          <w:sz w:val="20"/>
          <w:szCs w:val="20"/>
        </w:rPr>
      </w:pPr>
    </w:p>
    <w:p w14:paraId="76ECA5FB" w14:textId="77777777" w:rsidR="00582410" w:rsidRPr="006C73B4" w:rsidRDefault="00582410" w:rsidP="00582410">
      <w:pPr>
        <w:rPr>
          <w:rFonts w:ascii="TeXGyreAdventor" w:hAnsi="TeXGyreAdventor"/>
          <w:b/>
          <w:sz w:val="20"/>
          <w:szCs w:val="20"/>
        </w:rPr>
      </w:pPr>
      <w:r w:rsidRPr="006C73B4">
        <w:rPr>
          <w:rFonts w:ascii="TeXGyreAdventor" w:hAnsi="TeXGyreAdventor"/>
          <w:b/>
          <w:sz w:val="20"/>
          <w:szCs w:val="20"/>
        </w:rPr>
        <w:t>Tôi xin yêu cầu cung cấp dịch vụ tư vấn tại Trung tâm Tư vấn Sư phạm và Tâm lý.</w:t>
      </w:r>
    </w:p>
    <w:p w14:paraId="76ECA5FC" w14:textId="77777777" w:rsidR="00582410" w:rsidRPr="006C73B4" w:rsidRDefault="00582410" w:rsidP="00582410">
      <w:pPr>
        <w:rPr>
          <w:rFonts w:ascii="TeXGyreAdventor" w:hAnsi="TeXGyreAdventor"/>
          <w:b/>
          <w:sz w:val="20"/>
          <w:szCs w:val="20"/>
        </w:rPr>
      </w:pPr>
    </w:p>
    <w:p w14:paraId="76ECA5FD" w14:textId="77777777" w:rsidR="00582410" w:rsidRPr="006C73B4" w:rsidRDefault="00582410" w:rsidP="00582410">
      <w:pPr>
        <w:rPr>
          <w:rFonts w:ascii="TeXGyreAdventor" w:hAnsi="TeXGyreAdventor"/>
          <w:sz w:val="20"/>
          <w:szCs w:val="20"/>
        </w:rPr>
      </w:pPr>
      <w:r w:rsidRPr="006C73B4">
        <w:rPr>
          <w:rFonts w:ascii="TeXGyreAdventor" w:hAnsi="TeXGyreAdventor"/>
          <w:sz w:val="20"/>
          <w:szCs w:val="20"/>
        </w:rPr>
        <w:t>Họ và tên của khách hàng:  …………………………………………………………………………………………..</w:t>
      </w:r>
    </w:p>
    <w:p w14:paraId="76ECA5FE" w14:textId="77777777" w:rsidR="00582410" w:rsidRPr="006C73B4" w:rsidRDefault="00582410" w:rsidP="00582410">
      <w:pPr>
        <w:rPr>
          <w:rFonts w:ascii="TeXGyreAdventor" w:hAnsi="TeXGyreAdventor"/>
          <w:sz w:val="20"/>
          <w:szCs w:val="20"/>
        </w:rPr>
      </w:pPr>
    </w:p>
    <w:p w14:paraId="76ECA5FF" w14:textId="77777777" w:rsidR="00582410" w:rsidRPr="006C73B4" w:rsidRDefault="00582410" w:rsidP="00582410">
      <w:pPr>
        <w:rPr>
          <w:rFonts w:ascii="TeXGyreAdventor" w:hAnsi="TeXGyreAdventor"/>
          <w:sz w:val="20"/>
          <w:szCs w:val="20"/>
        </w:rPr>
      </w:pPr>
      <w:r w:rsidRPr="006C73B4">
        <w:rPr>
          <w:rFonts w:ascii="TeXGyreAdventor" w:hAnsi="TeXGyreAdventor"/>
          <w:sz w:val="20"/>
          <w:szCs w:val="20"/>
        </w:rPr>
        <w:t>Ngày sinh: …………………………..  nơi cư trú: …………………………………………………………..…</w:t>
      </w:r>
    </w:p>
    <w:p w14:paraId="76ECA600" w14:textId="77777777" w:rsidR="00582410" w:rsidRPr="006C73B4" w:rsidRDefault="00582410" w:rsidP="00582410">
      <w:pPr>
        <w:rPr>
          <w:rFonts w:ascii="TeXGyreAdventor" w:hAnsi="TeXGyreAdventor"/>
          <w:sz w:val="20"/>
          <w:szCs w:val="20"/>
        </w:rPr>
      </w:pPr>
    </w:p>
    <w:p w14:paraId="76ECA601" w14:textId="77777777" w:rsidR="00582410" w:rsidRPr="006C73B4" w:rsidRDefault="00582410" w:rsidP="00582410">
      <w:pPr>
        <w:rPr>
          <w:rFonts w:ascii="TeXGyreAdventor" w:hAnsi="TeXGyreAdventor"/>
          <w:sz w:val="20"/>
          <w:szCs w:val="20"/>
        </w:rPr>
      </w:pPr>
      <w:r w:rsidRPr="006C73B4">
        <w:rPr>
          <w:rFonts w:ascii="TeXGyreAdventor" w:hAnsi="TeXGyreAdventor"/>
          <w:b/>
          <w:sz w:val="20"/>
          <w:szCs w:val="20"/>
        </w:rPr>
        <w:t xml:space="preserve">Lý do yêu cầu (mô tả ngắn): </w:t>
      </w:r>
      <w:r w:rsidRPr="006C73B4">
        <w:rPr>
          <w:rFonts w:ascii="TeXGyreAdventor" w:hAnsi="TeXGyreAdventor"/>
          <w:sz w:val="20"/>
          <w:szCs w:val="20"/>
        </w:rPr>
        <w:t>………………………………………………………………………………....</w:t>
      </w:r>
    </w:p>
    <w:p w14:paraId="76ECA602" w14:textId="77777777" w:rsidR="00582410" w:rsidRPr="006C73B4" w:rsidRDefault="00582410" w:rsidP="00582410">
      <w:pPr>
        <w:rPr>
          <w:rFonts w:ascii="TeXGyreAdventor" w:hAnsi="TeXGyreAdventor"/>
          <w:sz w:val="20"/>
          <w:szCs w:val="20"/>
        </w:rPr>
      </w:pPr>
    </w:p>
    <w:p w14:paraId="76ECA603" w14:textId="77777777" w:rsidR="00582410" w:rsidRPr="006C73B4" w:rsidRDefault="00582410" w:rsidP="00582410">
      <w:pPr>
        <w:rPr>
          <w:rFonts w:ascii="TeXGyreAdventor" w:hAnsi="TeXGyreAdventor"/>
          <w:sz w:val="20"/>
          <w:szCs w:val="20"/>
        </w:rPr>
      </w:pPr>
      <w:r w:rsidRPr="006C73B4">
        <w:rPr>
          <w:rFonts w:ascii="TeXGyreAdventor" w:hAnsi="TeXGyreAdventor"/>
          <w:sz w:val="20"/>
          <w:szCs w:val="20"/>
        </w:rPr>
        <w:t>…………………………………………………………………………………………………………………….…</w:t>
      </w:r>
    </w:p>
    <w:p w14:paraId="76ECA604" w14:textId="77777777" w:rsidR="00582410" w:rsidRPr="006C73B4" w:rsidRDefault="00582410" w:rsidP="00582410">
      <w:pPr>
        <w:rPr>
          <w:rFonts w:ascii="TeXGyreAdventor" w:hAnsi="TeXGyreAdventor"/>
          <w:sz w:val="20"/>
          <w:szCs w:val="20"/>
        </w:rPr>
      </w:pPr>
    </w:p>
    <w:p w14:paraId="76ECA605" w14:textId="77777777" w:rsidR="00582410" w:rsidRPr="006C73B4" w:rsidRDefault="00582410" w:rsidP="00582410">
      <w:pPr>
        <w:keepNext/>
        <w:keepLines/>
        <w:widowControl w:val="0"/>
        <w:rPr>
          <w:rFonts w:ascii="TeXGyreAdventor" w:hAnsi="TeXGyreAdventor"/>
          <w:sz w:val="20"/>
          <w:szCs w:val="20"/>
        </w:rPr>
      </w:pPr>
      <w:r w:rsidRPr="006C73B4">
        <w:rPr>
          <w:rFonts w:ascii="TeXGyreAdventor" w:hAnsi="TeXGyreAdventor"/>
          <w:b/>
          <w:sz w:val="20"/>
          <w:szCs w:val="20"/>
        </w:rPr>
        <w:t>Tôi tuyên bố</w:t>
      </w:r>
      <w:r w:rsidRPr="006C73B4">
        <w:rPr>
          <w:rFonts w:ascii="TeXGyreAdventor" w:hAnsi="TeXGyreAdventor"/>
          <w:sz w:val="20"/>
          <w:szCs w:val="20"/>
        </w:rPr>
        <w:t xml:space="preserve"> rằng tôi đã được thông báo từ trước một cách rõ ràng và đầy đủ về:</w:t>
      </w:r>
    </w:p>
    <w:p w14:paraId="76ECA606" w14:textId="77777777" w:rsidR="00582410" w:rsidRPr="006C73B4" w:rsidRDefault="00582410" w:rsidP="00582410">
      <w:pPr>
        <w:keepNext/>
        <w:keepLines/>
        <w:widowControl w:val="0"/>
        <w:jc w:val="both"/>
        <w:rPr>
          <w:rFonts w:ascii="TeXGyreAdventor" w:hAnsi="TeXGyreAdventor"/>
          <w:sz w:val="20"/>
          <w:szCs w:val="20"/>
        </w:rPr>
      </w:pPr>
      <w:r w:rsidRPr="006C73B4">
        <w:rPr>
          <w:rFonts w:ascii="TeXGyreAdventor" w:hAnsi="TeXGyreAdventor"/>
          <w:sz w:val="20"/>
          <w:szCs w:val="20"/>
        </w:rPr>
        <w:br/>
        <w:t xml:space="preserve">(a) tất cả các yếu tố thiết yếu của các dịch vụ tư vấn được cung cấp, đặc biệt là về khóa học, phạm vi, thời gian, mục tiêu và thủ tục của các dịch vụ tư vấn được cung cấp; </w:t>
      </w:r>
    </w:p>
    <w:p w14:paraId="76ECA607" w14:textId="77777777" w:rsidR="00582410" w:rsidRPr="006C73B4" w:rsidRDefault="00582410" w:rsidP="00582410">
      <w:pPr>
        <w:keepNext/>
        <w:keepLines/>
        <w:widowControl w:val="0"/>
        <w:jc w:val="both"/>
        <w:rPr>
          <w:rFonts w:ascii="TeXGyreAdventor" w:hAnsi="TeXGyreAdventor"/>
          <w:sz w:val="20"/>
          <w:szCs w:val="20"/>
        </w:rPr>
      </w:pPr>
      <w:r w:rsidRPr="006C73B4">
        <w:rPr>
          <w:rFonts w:ascii="TeXGyreAdventor" w:hAnsi="TeXGyreAdventor"/>
          <w:sz w:val="20"/>
          <w:szCs w:val="20"/>
        </w:rPr>
        <w:t xml:space="preserve">(b) những lợi ích kỳ vọng và bất kỳ hậu quả có thể thấy trước nào có thể phát sinh do quá trình cung cấp dịch vụ tư vấn;  </w:t>
      </w:r>
    </w:p>
    <w:p w14:paraId="76ECA608" w14:textId="77777777" w:rsidR="00582410" w:rsidRPr="006C73B4" w:rsidRDefault="00582410" w:rsidP="00582410">
      <w:pPr>
        <w:keepNext/>
        <w:keepLines/>
        <w:widowControl w:val="0"/>
        <w:jc w:val="both"/>
        <w:rPr>
          <w:rFonts w:ascii="TeXGyreAdventor" w:hAnsi="TeXGyreAdventor"/>
          <w:sz w:val="20"/>
          <w:szCs w:val="20"/>
        </w:rPr>
      </w:pPr>
      <w:r w:rsidRPr="006C73B4">
        <w:rPr>
          <w:rFonts w:ascii="TeXGyreAdventor" w:hAnsi="TeXGyreAdventor"/>
          <w:sz w:val="20"/>
          <w:szCs w:val="20"/>
        </w:rPr>
        <w:t>(c) các quyền và nghĩa vụ của tôi liên quan đến việc cung cấp dịch vụ tư vấn, bao gồm quyền yêu cầu cung cấp lại dịch vụ tư vấn bất cứ lúc nào, quyền gửi đề xuất xem xét theo Mục 16a(5) của Luật Giáo dục, quyền yêu cầu đánh giá theo Mục 16b của Luật Giáo dục và quyền nộp đơn khiếu nại lên Thanh tra Trường học CH Séc theo Mục 174(5) của Luật Giáo dục.</w:t>
      </w:r>
    </w:p>
    <w:p w14:paraId="76ECA609" w14:textId="77777777" w:rsidR="00582410" w:rsidRPr="006C73B4" w:rsidRDefault="00582410" w:rsidP="00582410">
      <w:pPr>
        <w:rPr>
          <w:rFonts w:ascii="TeXGyreAdventor" w:hAnsi="TeXGyreAdventor"/>
          <w:b/>
          <w:sz w:val="20"/>
          <w:szCs w:val="20"/>
        </w:rPr>
      </w:pPr>
    </w:p>
    <w:p w14:paraId="76ECA60A" w14:textId="77777777" w:rsidR="00582410" w:rsidRPr="006C73B4" w:rsidRDefault="00582410" w:rsidP="00582410">
      <w:pPr>
        <w:keepNext/>
        <w:keepLines/>
        <w:widowControl w:val="0"/>
        <w:jc w:val="both"/>
        <w:rPr>
          <w:rFonts w:ascii="TeXGyreAdventor" w:hAnsi="TeXGyreAdventor"/>
          <w:sz w:val="20"/>
          <w:szCs w:val="20"/>
        </w:rPr>
      </w:pPr>
      <w:r w:rsidRPr="006C73B4">
        <w:rPr>
          <w:rFonts w:ascii="TeXGyreAdventor" w:hAnsi="TeXGyreAdventor"/>
          <w:sz w:val="20"/>
          <w:szCs w:val="20"/>
        </w:rPr>
        <w:t>Tôi đã có cơ hội để đặt thêm câu hỏi và được trả lời bởi chuyên gia tư vấn:</w:t>
      </w:r>
    </w:p>
    <w:p w14:paraId="76ECA60B" w14:textId="77777777" w:rsidR="00582410" w:rsidRPr="006C73B4" w:rsidRDefault="00582410" w:rsidP="00582410">
      <w:pPr>
        <w:keepNext/>
        <w:keepLines/>
        <w:widowControl w:val="0"/>
        <w:numPr>
          <w:ilvl w:val="0"/>
          <w:numId w:val="1"/>
        </w:numPr>
        <w:contextualSpacing/>
        <w:jc w:val="both"/>
        <w:rPr>
          <w:rFonts w:ascii="TeXGyreAdventor" w:hAnsi="TeXGyreAdventor"/>
          <w:sz w:val="22"/>
          <w:szCs w:val="22"/>
        </w:rPr>
      </w:pPr>
      <w:r w:rsidRPr="006C73B4">
        <w:rPr>
          <w:rFonts w:ascii="TeXGyreAdventor" w:hAnsi="TeXGyreAdventor"/>
          <w:sz w:val="20"/>
          <w:szCs w:val="20"/>
        </w:rPr>
        <w:t xml:space="preserve">CÓ  </w:t>
      </w:r>
      <w:r w:rsidRPr="006C73B4">
        <w:rPr>
          <w:rFonts w:ascii="TeXGyreAdventor" w:hAnsi="TeXGyreAdventor"/>
          <w:sz w:val="20"/>
          <w:szCs w:val="20"/>
        </w:rPr>
        <w:tab/>
      </w:r>
      <w:r w:rsidRPr="006C73B4">
        <w:rPr>
          <w:rFonts w:ascii="TeXGyreAdventor" w:hAnsi="TeXGyreAdventor"/>
          <w:sz w:val="20"/>
          <w:szCs w:val="20"/>
        </w:rPr>
        <w:tab/>
        <w:t>(b) KHÔNG*</w:t>
      </w:r>
      <w:r w:rsidRPr="006C73B4">
        <w:rPr>
          <w:rFonts w:ascii="TeXGyreAdventor" w:hAnsi="TeXGyreAdventor"/>
          <w:sz w:val="20"/>
          <w:szCs w:val="20"/>
        </w:rPr>
        <w:tab/>
      </w:r>
      <w:r w:rsidRPr="006C73B4">
        <w:rPr>
          <w:rFonts w:ascii="TeXGyreAdventor" w:hAnsi="TeXGyreAdventor"/>
          <w:sz w:val="20"/>
          <w:szCs w:val="20"/>
        </w:rPr>
        <w:tab/>
      </w:r>
      <w:r w:rsidRPr="006C73B4">
        <w:rPr>
          <w:rFonts w:ascii="TeXGyreAdventor" w:hAnsi="TeXGyreAdventor"/>
          <w:sz w:val="20"/>
          <w:szCs w:val="20"/>
        </w:rPr>
        <w:tab/>
      </w:r>
    </w:p>
    <w:p w14:paraId="76ECA60C" w14:textId="77777777" w:rsidR="00582410" w:rsidRPr="006C73B4" w:rsidRDefault="00582410" w:rsidP="00582410">
      <w:pPr>
        <w:keepNext/>
        <w:keepLines/>
        <w:widowControl w:val="0"/>
        <w:ind w:left="1416"/>
        <w:contextualSpacing/>
        <w:jc w:val="both"/>
        <w:rPr>
          <w:rFonts w:ascii="TeXGyreAdventor" w:hAnsi="TeXGyreAdventor"/>
          <w:sz w:val="22"/>
          <w:szCs w:val="22"/>
        </w:rPr>
      </w:pPr>
    </w:p>
    <w:p w14:paraId="76ECA60D" w14:textId="77777777" w:rsidR="00582410" w:rsidRPr="006C73B4" w:rsidRDefault="00582410" w:rsidP="00582410">
      <w:pPr>
        <w:keepNext/>
        <w:keepLines/>
        <w:widowControl w:val="0"/>
        <w:jc w:val="both"/>
        <w:rPr>
          <w:rFonts w:ascii="TeXGyreAdventor" w:hAnsi="TeXGyreAdventor"/>
          <w:sz w:val="20"/>
          <w:szCs w:val="20"/>
        </w:rPr>
      </w:pPr>
      <w:r w:rsidRPr="006C73B4">
        <w:rPr>
          <w:rFonts w:ascii="TeXGyreAdventor" w:hAnsi="TeXGyreAdventor"/>
          <w:sz w:val="20"/>
          <w:szCs w:val="20"/>
        </w:rPr>
        <w:t>Nếu dịch vụ tư vấn được cung cấp cho trẻ vị thành niên, trẻ đã được hướng dẫn đầy đủ, có cơ hội đặt thêm câu hỏi có xem xét đến độ tuổi và mức độ trưởng thành về trí tuệ.</w:t>
      </w:r>
    </w:p>
    <w:p w14:paraId="76ECA60E" w14:textId="77777777" w:rsidR="00582410" w:rsidRPr="006C73B4" w:rsidRDefault="00582410" w:rsidP="00582410">
      <w:pPr>
        <w:overflowPunct w:val="0"/>
        <w:autoSpaceDE w:val="0"/>
        <w:autoSpaceDN w:val="0"/>
        <w:adjustRightInd w:val="0"/>
        <w:spacing w:after="120"/>
        <w:jc w:val="both"/>
        <w:rPr>
          <w:rStyle w:val="Siln"/>
          <w:rFonts w:ascii="TeXGyreAdventor" w:hAnsi="TeXGyreAdventor"/>
          <w:b w:val="0"/>
          <w:sz w:val="22"/>
          <w:szCs w:val="22"/>
        </w:rPr>
      </w:pPr>
      <w:r w:rsidRPr="006C73B4">
        <w:rPr>
          <w:rStyle w:val="Siln"/>
          <w:rFonts w:ascii="TeXGyreAdventor" w:hAnsi="TeXGyreAdventor"/>
          <w:b w:val="0"/>
          <w:sz w:val="22"/>
          <w:szCs w:val="22"/>
        </w:rPr>
        <w:t>Tôi đã hiểu các quyền của mình: Quyền yêu cầu được truy cập vào dữ liệu cá nhân, quyền chỉnh sửa, bổ sung hoặc xóa dữ liệu cá nhân, quyền chuyển giao dữ liệu cho quản trị viên khác, quyền phản đối xử lý dữ liệu, quyền gửi khiếu nại đến cơ quan giám sát là Văn phòng Bảo vệ Dữ liệu Cá nhân tại Prague. Quý vị có thể yêu cầu ngừng xử lý dữ liệu cá nhân bằng văn bản tại văn phòng của nhân viên hành chính.</w:t>
      </w:r>
    </w:p>
    <w:p w14:paraId="76ECA60F" w14:textId="77777777" w:rsidR="00582410" w:rsidRPr="006C73B4" w:rsidRDefault="00582410" w:rsidP="00582410">
      <w:pPr>
        <w:overflowPunct w:val="0"/>
        <w:autoSpaceDE w:val="0"/>
        <w:autoSpaceDN w:val="0"/>
        <w:adjustRightInd w:val="0"/>
        <w:spacing w:after="120"/>
        <w:jc w:val="both"/>
        <w:rPr>
          <w:rStyle w:val="Siln"/>
          <w:rFonts w:ascii="TeXGyreAdventor" w:hAnsi="TeXGyreAdventor"/>
          <w:b w:val="0"/>
          <w:sz w:val="22"/>
          <w:szCs w:val="22"/>
        </w:rPr>
      </w:pPr>
      <w:r w:rsidRPr="006C73B4">
        <w:rPr>
          <w:rStyle w:val="Siln"/>
          <w:rFonts w:ascii="TeXGyreAdventor" w:hAnsi="TeXGyreAdventor"/>
          <w:b w:val="0"/>
          <w:sz w:val="22"/>
          <w:szCs w:val="22"/>
        </w:rPr>
        <w:t>Có thể tìm thấy phân loại dữ liệu cá nhân được xử lý trên trang web sau đây ………………………..:</w:t>
      </w:r>
    </w:p>
    <w:p w14:paraId="76ECA610" w14:textId="77777777" w:rsidR="00582410" w:rsidRPr="006C73B4" w:rsidRDefault="00582410" w:rsidP="00582410">
      <w:pPr>
        <w:keepNext/>
        <w:keepLines/>
        <w:widowControl w:val="0"/>
        <w:ind w:firstLine="708"/>
        <w:jc w:val="both"/>
        <w:rPr>
          <w:rFonts w:ascii="TeXGyreAdventor" w:hAnsi="TeXGyreAdventor"/>
          <w:sz w:val="20"/>
          <w:szCs w:val="20"/>
        </w:rPr>
      </w:pPr>
    </w:p>
    <w:p w14:paraId="76ECA611" w14:textId="77777777" w:rsidR="00582410" w:rsidRPr="006C73B4" w:rsidRDefault="00582410" w:rsidP="00582410">
      <w:pPr>
        <w:keepNext/>
        <w:keepLines/>
        <w:widowControl w:val="0"/>
        <w:jc w:val="both"/>
        <w:rPr>
          <w:rFonts w:ascii="TeXGyreAdventor" w:hAnsi="TeXGyreAdventor"/>
          <w:sz w:val="20"/>
          <w:szCs w:val="20"/>
        </w:rPr>
      </w:pPr>
    </w:p>
    <w:p w14:paraId="76ECA612" w14:textId="77777777" w:rsidR="00582410" w:rsidRPr="006C73B4" w:rsidRDefault="00582410" w:rsidP="00582410">
      <w:pPr>
        <w:keepNext/>
        <w:keepLines/>
        <w:widowControl w:val="0"/>
        <w:jc w:val="both"/>
        <w:rPr>
          <w:rFonts w:ascii="TeXGyreAdventor" w:hAnsi="TeXGyreAdventor"/>
          <w:sz w:val="20"/>
          <w:szCs w:val="20"/>
        </w:rPr>
      </w:pPr>
      <w:r w:rsidRPr="006C73B4">
        <w:rPr>
          <w:rFonts w:ascii="TeXGyreAdventor" w:hAnsi="TeXGyreAdventor"/>
          <w:sz w:val="20"/>
          <w:szCs w:val="20"/>
        </w:rPr>
        <w:t>Được tư vấn bởi:</w:t>
      </w:r>
    </w:p>
    <w:p w14:paraId="76ECA613" w14:textId="77777777" w:rsidR="00582410" w:rsidRPr="006C73B4" w:rsidRDefault="00582410" w:rsidP="00582410">
      <w:pPr>
        <w:keepNext/>
        <w:keepLines/>
        <w:widowControl w:val="0"/>
        <w:jc w:val="both"/>
        <w:rPr>
          <w:rFonts w:ascii="TeXGyreAdventor" w:hAnsi="TeXGyreAdventor"/>
          <w:sz w:val="20"/>
          <w:szCs w:val="20"/>
        </w:rPr>
      </w:pPr>
      <w:r w:rsidRPr="006C73B4">
        <w:rPr>
          <w:rFonts w:ascii="TeXGyreAdventor" w:hAnsi="TeXGyreAdventor"/>
          <w:sz w:val="20"/>
          <w:szCs w:val="20"/>
        </w:rPr>
        <w:t>Họ và tên …………………………………………</w:t>
      </w:r>
      <w:r w:rsidRPr="006C73B4">
        <w:rPr>
          <w:rFonts w:ascii="TeXGyreAdventor" w:hAnsi="TeXGyreAdventor"/>
          <w:sz w:val="20"/>
          <w:szCs w:val="20"/>
        </w:rPr>
        <w:tab/>
        <w:t>Chữ ký …………………………………………</w:t>
      </w:r>
    </w:p>
    <w:p w14:paraId="76ECA614" w14:textId="77777777" w:rsidR="00582410" w:rsidRPr="006C73B4" w:rsidRDefault="00582410" w:rsidP="00582410">
      <w:pPr>
        <w:keepNext/>
        <w:keepLines/>
        <w:widowControl w:val="0"/>
        <w:jc w:val="both"/>
        <w:rPr>
          <w:rFonts w:ascii="TeXGyreAdventor" w:hAnsi="TeXGyreAdventor"/>
          <w:sz w:val="20"/>
          <w:szCs w:val="20"/>
        </w:rPr>
      </w:pPr>
    </w:p>
    <w:p w14:paraId="76ECA615" w14:textId="5205187A" w:rsidR="00582410" w:rsidRPr="006C73B4" w:rsidRDefault="00582410" w:rsidP="00582410">
      <w:pPr>
        <w:rPr>
          <w:rFonts w:ascii="TeXGyreAdventor" w:hAnsi="TeXGyreAdventor"/>
          <w:b/>
          <w:sz w:val="22"/>
          <w:szCs w:val="22"/>
        </w:rPr>
      </w:pPr>
      <w:r w:rsidRPr="006C73B4">
        <w:rPr>
          <w:rFonts w:ascii="TeXGyreAdventor" w:hAnsi="TeXGyreAdventor"/>
          <w:sz w:val="20"/>
          <w:szCs w:val="20"/>
        </w:rPr>
        <w:t>Vào: …………… Chữ ký của người đại diện theo pháp luật / khách hàng trưởng thành ……………………</w:t>
      </w:r>
      <w:bookmarkStart w:id="0" w:name="_GoBack"/>
      <w:bookmarkEnd w:id="0"/>
    </w:p>
    <w:p w14:paraId="76ECA616" w14:textId="77777777" w:rsidR="00582410" w:rsidRPr="006C73B4" w:rsidRDefault="00582410" w:rsidP="00582410">
      <w:pPr>
        <w:rPr>
          <w:rFonts w:ascii="TeXGyreAdventor" w:hAnsi="TeXGyreAdventor"/>
          <w:sz w:val="16"/>
          <w:szCs w:val="16"/>
        </w:rPr>
      </w:pPr>
    </w:p>
    <w:p w14:paraId="76ECA617" w14:textId="77777777" w:rsidR="00C32ADF" w:rsidRPr="006C73B4" w:rsidRDefault="00C32ADF" w:rsidP="00582410">
      <w:pPr>
        <w:rPr>
          <w:rFonts w:ascii="TeXGyreAdventor" w:hAnsi="TeXGyreAdventor"/>
          <w:sz w:val="16"/>
          <w:szCs w:val="16"/>
        </w:rPr>
      </w:pPr>
    </w:p>
    <w:p w14:paraId="76ECA61A" w14:textId="04F1DA2D" w:rsidR="006C720D" w:rsidRPr="008C5AAE" w:rsidRDefault="00582410">
      <w:pPr>
        <w:rPr>
          <w:rFonts w:ascii="TeXGyreAdventor" w:hAnsi="TeXGyreAdventor"/>
          <w:sz w:val="16"/>
          <w:szCs w:val="16"/>
        </w:rPr>
      </w:pPr>
      <w:r w:rsidRPr="006C73B4">
        <w:rPr>
          <w:rFonts w:ascii="TeXGyreAdventor" w:hAnsi="TeXGyreAdventor"/>
          <w:sz w:val="16"/>
          <w:szCs w:val="16"/>
        </w:rPr>
        <w:t>* Gạch ý đúng</w:t>
      </w:r>
    </w:p>
    <w:sectPr w:rsidR="006C720D" w:rsidRPr="008C5AAE" w:rsidSect="008C7EFC">
      <w:pgSz w:w="11906" w:h="16838"/>
      <w:pgMar w:top="454" w:right="851"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horndale"/>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eXGyreAdventor">
    <w:panose1 w:val="00000800000000000000"/>
    <w:charset w:val="00"/>
    <w:family w:val="modern"/>
    <w:notTrueType/>
    <w:pitch w:val="variable"/>
    <w:sig w:usb0="20000287" w:usb1="00000000"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46411D"/>
    <w:multiLevelType w:val="hybridMultilevel"/>
    <w:tmpl w:val="9E20A2AE"/>
    <w:lvl w:ilvl="0" w:tplc="59A2F5A0">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E0srQwMbcwNjAzNTBX0lEKTi0uzszPAykwqgUASffCQSwAAAA="/>
  </w:docVars>
  <w:rsids>
    <w:rsidRoot w:val="00582410"/>
    <w:rsid w:val="00582410"/>
    <w:rsid w:val="006C720D"/>
    <w:rsid w:val="006C73B4"/>
    <w:rsid w:val="00702BBF"/>
    <w:rsid w:val="007462E5"/>
    <w:rsid w:val="008C5AAE"/>
    <w:rsid w:val="00C32ADF"/>
    <w:rsid w:val="00D037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CA5F4"/>
  <w15:docId w15:val="{E70A3200-87A8-434D-9710-E97581DB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582410"/>
    <w:pPr>
      <w:spacing w:after="0" w:line="240" w:lineRule="auto"/>
    </w:pPr>
    <w:rPr>
      <w:rFonts w:ascii="Arial"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qFormat/>
    <w:rsid w:val="005824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Arial" panose="020F0302020204030204"/>
        <a:ea typeface=""/>
        <a:cs typeface=""/>
      </a:majorFont>
      <a:minorFont>
        <a:latin typeface="Arial" panose="020F0502020204030204"/>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2F46A9-1341-48AE-8F91-7C86D32BB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c2036-36f5-4773-a353-a11a7cdf52ae"/>
    <ds:schemaRef ds:uri="ff86a005-90fc-4239-839d-f3fabb62e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F38336-4C96-4F98-8AA1-F9E1463A613A}">
  <ds:schemaRefs>
    <ds:schemaRef ds:uri="http://schemas.microsoft.com/sharepoint/v3/contenttype/forms"/>
  </ds:schemaRefs>
</ds:datastoreItem>
</file>

<file path=customXml/itemProps3.xml><?xml version="1.0" encoding="utf-8"?>
<ds:datastoreItem xmlns:ds="http://schemas.openxmlformats.org/officeDocument/2006/customXml" ds:itemID="{D4EBC6DD-3A91-4AA8-97FE-1446F8FA3F8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210</Words>
  <Characters>1982</Characters>
  <Application>Microsoft Office Word</Application>
  <DocSecurity>0</DocSecurity>
  <Lines>45</Lines>
  <Paragraphs>22</Paragraphs>
  <ScaleCrop>false</ScaleCrop>
  <HeadingPairs>
    <vt:vector size="2" baseType="variant">
      <vt:variant>
        <vt:lpstr>Název</vt:lpstr>
      </vt:variant>
      <vt:variant>
        <vt:i4>1</vt:i4>
      </vt:variant>
    </vt:vector>
  </HeadingPairs>
  <TitlesOfParts>
    <vt:vector size="1" baseType="lpstr">
      <vt:lpstr/>
    </vt:vector>
  </TitlesOfParts>
  <Company>NIDV</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Petruščák Frýdová Hana</dc:creator>
  <cp:keywords/>
  <dc:description/>
  <cp:lastModifiedBy>Karel Kolář</cp:lastModifiedBy>
  <cp:revision>5</cp:revision>
  <dcterms:created xsi:type="dcterms:W3CDTF">2019-02-11T11:15:00Z</dcterms:created>
  <dcterms:modified xsi:type="dcterms:W3CDTF">2019-10-07T13:54:00Z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