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1AAA" w14:textId="77777777" w:rsidR="00695AB8" w:rsidRPr="00515E4E" w:rsidRDefault="00695AB8">
      <w:pPr>
        <w:spacing w:before="60" w:after="12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aps/>
          <w:color w:val="4C4C4C"/>
          <w:sz w:val="24"/>
          <w:szCs w:val="24"/>
          <w:lang w:val="uk-UA"/>
        </w:rPr>
        <w:t>ЗАХОД</w:t>
      </w:r>
      <w:bookmarkStart w:id="0" w:name="_GoBack"/>
      <w:bookmarkEnd w:id="0"/>
      <w:r w:rsidRPr="00515E4E">
        <w:rPr>
          <w:rFonts w:ascii="Arial" w:eastAsia="Times New Roman" w:hAnsi="Arial" w:cs="Arial"/>
          <w:b/>
          <w:bCs/>
          <w:caps/>
          <w:color w:val="4C4C4C"/>
          <w:sz w:val="24"/>
          <w:szCs w:val="24"/>
          <w:lang w:val="uk-UA"/>
        </w:rPr>
        <w:t>И ДЛЯ ЗАПИСУ В ДИТЯЧІ САДКИ НА 2020/2021 НАВЧАЛЬНИЙ РІК</w:t>
      </w:r>
    </w:p>
    <w:p w14:paraId="713FB09D" w14:textId="77777777" w:rsidR="00695AB8" w:rsidRPr="00515E4E" w:rsidRDefault="00695AB8">
      <w:p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</w:p>
    <w:p w14:paraId="33677477" w14:textId="77777777" w:rsidR="00695AB8" w:rsidRPr="00FF34EE" w:rsidRDefault="00695AB8">
      <w:pPr>
        <w:spacing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Міністерство освіти, молоді та спорту вживає заходів щодо організації </w:t>
      </w:r>
      <w:r w:rsidR="009738F8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запису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в дошкільні установи на 2020/2021 навчальний рік у зв'язку з надзвичайними заходами уряду щодо захисту населення від коронав</w:t>
      </w:r>
      <w:r w:rsidR="009738F8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і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руса і захворювання COVID-19. Запис</w:t>
      </w:r>
      <w:r w:rsidR="009738F8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буд</w:t>
      </w:r>
      <w:r w:rsidR="009738F8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е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проходити в травні без присутності дітей і законних представників.</w:t>
      </w:r>
      <w:r w:rsidR="00FF34EE">
        <w:rPr>
          <w:rFonts w:ascii="Arial" w:eastAsia="Times New Roman" w:hAnsi="Arial" w:cs="Arial"/>
          <w:b/>
          <w:bCs/>
          <w:color w:val="4C4C4C"/>
          <w:sz w:val="19"/>
          <w:szCs w:val="19"/>
        </w:rPr>
        <w:t xml:space="preserve"> </w:t>
      </w:r>
    </w:p>
    <w:p w14:paraId="22EBD5C5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За</w:t>
      </w:r>
      <w:r w:rsidR="00D862AB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пис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на дошкільну освіту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буде здійснюватися відповідно до законодавства. Це буде відбуватися відповідно до Закону про освіту,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 тобто з 2 травня 2020 року по 16 травня 2020 року.</w:t>
      </w:r>
    </w:p>
    <w:p w14:paraId="4C74A68E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У дитячому садку ........................ буде проводиться запис з ……</w:t>
      </w:r>
      <w:r w:rsidR="00D862AB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по</w:t>
      </w:r>
      <w:r w:rsidR="00D862AB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…………….</w:t>
      </w:r>
    </w:p>
    <w:p w14:paraId="32267412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З урахуванням вищевказаних надзвичайних заходів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ситуація вимагає:</w:t>
      </w:r>
    </w:p>
    <w:p w14:paraId="083FB241" w14:textId="77777777" w:rsidR="00695AB8" w:rsidRPr="00515E4E" w:rsidRDefault="00695AB8">
      <w:pPr>
        <w:numPr>
          <w:ilvl w:val="0"/>
          <w:numId w:val="2"/>
        </w:numPr>
        <w:spacing w:before="100" w:after="10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організувати за</w:t>
      </w:r>
      <w:r w:rsidR="00D862AB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пис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без особистої присутності дітей і законних представників в </w:t>
      </w:r>
      <w:r w:rsidR="00D862AB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установі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 Пріоритет повинен бути відданий, якщо це можливо, подачі заявки через електронну поштову скриньку, електронну пошту з електронним підписом, поштою або, в крайньому випадку, шляхом особисто</w:t>
      </w:r>
      <w:r w:rsidR="0064210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ї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пода</w:t>
      </w:r>
      <w:r w:rsidR="0064210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чі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в </w:t>
      </w:r>
      <w:r w:rsidR="0064210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садку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</w:t>
      </w:r>
    </w:p>
    <w:p w14:paraId="0EA627AE" w14:textId="77777777" w:rsidR="00695AB8" w:rsidRPr="00515E4E" w:rsidRDefault="00695AB8">
      <w:pPr>
        <w:numPr>
          <w:ilvl w:val="0"/>
          <w:numId w:val="2"/>
        </w:numPr>
        <w:spacing w:before="100" w:after="10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для прийому заяв</w:t>
      </w:r>
      <w:r w:rsidR="00FD468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ок о прийомі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на дошкільну освіту встановити досить тривалий термін в межах, встановлених Законом про освіту, тобто переважно </w:t>
      </w:r>
      <w:r w:rsidR="00FD468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з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02. 05. 2020 р. по 16. 05. 2020 р.</w:t>
      </w:r>
    </w:p>
    <w:p w14:paraId="174CFD4E" w14:textId="77777777" w:rsidR="00695AB8" w:rsidRPr="00515E4E" w:rsidRDefault="009445CF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9445CF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Детальна інформація про організацію запис</w:t>
      </w:r>
      <w:r w:rsidR="006C6669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у</w:t>
      </w:r>
      <w:r w:rsidR="00695AB8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:</w:t>
      </w:r>
    </w:p>
    <w:p w14:paraId="7F9E4A8F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Критерії прийому в дитячий садок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shd w:val="clear" w:color="auto" w:fill="FFFF00"/>
          <w:lang w:val="uk-UA"/>
        </w:rPr>
        <w:t>………………………...</w:t>
      </w:r>
      <w:r w:rsidR="00AB3E05">
        <w:rPr>
          <w:rFonts w:ascii="Arial" w:eastAsia="Times New Roman" w:hAnsi="Arial" w:cs="Arial"/>
          <w:b/>
          <w:bCs/>
          <w:color w:val="4C4C4C"/>
          <w:sz w:val="19"/>
          <w:szCs w:val="19"/>
          <w:shd w:val="clear" w:color="auto" w:fill="FFFF00"/>
          <w:lang w:val="uk-UA"/>
        </w:rPr>
        <w:t xml:space="preserve">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shd w:val="clear" w:color="auto" w:fill="FFFF00"/>
          <w:lang w:val="uk-UA"/>
        </w:rPr>
        <w:t>опубліковані тут: …………………………………………….</w:t>
      </w:r>
    </w:p>
    <w:p w14:paraId="769F5D1C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Процедура за</w:t>
      </w:r>
      <w:r w:rsidR="00087535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пису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на дошкільну освіту</w:t>
      </w:r>
    </w:p>
    <w:p w14:paraId="5AC40377" w14:textId="77777777" w:rsidR="00695AB8" w:rsidRPr="00515E4E" w:rsidRDefault="00695AB8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Формальна частина за</w:t>
      </w:r>
      <w:r w:rsidR="00DD573A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пису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буде здійснюватися з використанням списку дітей, які </w:t>
      </w:r>
      <w:r w:rsidR="0036033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мають місце проживання по місц</w:t>
      </w:r>
      <w:r w:rsidR="009F13D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ю </w:t>
      </w:r>
      <w:r w:rsidR="0036033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знаходження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дитячого садка і мають право на пільговий прийом в даний дитячий садок (ст. 34, п. 4 Закону про освіту).</w:t>
      </w:r>
    </w:p>
    <w:p w14:paraId="2CC5D5A8" w14:textId="77777777" w:rsidR="00695AB8" w:rsidRPr="00515E4E" w:rsidRDefault="00695AB8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Ситуація, коли місткість </w:t>
      </w:r>
      <w:r w:rsidR="0036033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садку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недостатня для кількості зареєстрованих дітей, які мають право на пріоритетне відвідування </w:t>
      </w:r>
      <w:r w:rsidR="0036033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ць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ого дитячого садка, не повинна виникати відповідно до Закону про освіту, але може виникнути на практиці. 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Садок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діє відповідно до заздалегідь встановлени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х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і опубліковани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х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формальн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их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критері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їв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</w:t>
      </w:r>
    </w:p>
    <w:p w14:paraId="3CA25750" w14:textId="77777777" w:rsidR="00695AB8" w:rsidRPr="00515E4E" w:rsidRDefault="00695AB8">
      <w:pPr>
        <w:numPr>
          <w:ilvl w:val="0"/>
          <w:numId w:val="3"/>
        </w:numPr>
        <w:spacing w:after="0" w:line="100" w:lineRule="atLeast"/>
        <w:rPr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У ситуації, коли школа має достатні можливості для розміщення дітей, 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які мають місце проживання по місц</w:t>
      </w:r>
      <w:r w:rsidR="009F13D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ю </w:t>
      </w:r>
      <w:r w:rsidR="006D5B01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знаходження </w:t>
      </w:r>
      <w:r w:rsidR="006D5B01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дитячого садка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, але переважн</w:t>
      </w:r>
      <w:r w:rsidR="009F13D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ий є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інтерес</w:t>
      </w:r>
      <w:r w:rsidR="009F13D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дітей, які не </w:t>
      </w:r>
      <w:r w:rsidR="009F13D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мають місце проживання по місцю знаходження </w:t>
      </w:r>
      <w:r w:rsidR="009F13D0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дитячого садка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, вона переважно </w:t>
      </w:r>
      <w:r w:rsidR="00383926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приймає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дітей, які </w:t>
      </w:r>
      <w:r w:rsidR="00383926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мають місце проживання по місцю знаходження </w:t>
      </w:r>
      <w:r w:rsidR="00383926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дитячого садка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, і діє відповідно до заздалегідь </w:t>
      </w:r>
      <w:r w:rsidR="00527B52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встановлени</w:t>
      </w:r>
      <w:r w:rsidR="00527B52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х </w:t>
      </w:r>
      <w:r w:rsidR="00527B52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і опубліковани</w:t>
      </w:r>
      <w:r w:rsidR="00527B52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х </w:t>
      </w:r>
      <w:r w:rsidR="00527B52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формальн</w:t>
      </w:r>
      <w:r w:rsidR="00527B52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их </w:t>
      </w:r>
      <w:r w:rsidR="00527B52"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критері</w:t>
      </w:r>
      <w:r w:rsidR="00527B52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їв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</w:t>
      </w:r>
    </w:p>
    <w:p w14:paraId="3AFC6444" w14:textId="77777777" w:rsidR="00695AB8" w:rsidRPr="00515E4E" w:rsidRDefault="00695AB8">
      <w:pPr>
        <w:spacing w:after="0" w:line="100" w:lineRule="atLeast"/>
        <w:rPr>
          <w:lang w:val="uk-UA"/>
        </w:rPr>
      </w:pPr>
    </w:p>
    <w:p w14:paraId="7F9F5420" w14:textId="77777777" w:rsidR="00695AB8" w:rsidRPr="00515E4E" w:rsidRDefault="00695AB8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У разі шкіл, створених відповідно до ст. 16, п. 9 Закону про освіту, за</w:t>
      </w:r>
      <w:r w:rsidR="00153B9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пис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буде здійснюватися тільки дистанційно, шляхом передачі документації, необхідної для прийому дитини (включаючи документацію шкільного консультативного центру), в відповідн</w:t>
      </w:r>
      <w:r w:rsidR="00DE2B1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ий садок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</w:t>
      </w:r>
    </w:p>
    <w:p w14:paraId="1E6B3E26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Подача заяви</w:t>
      </w:r>
    </w:p>
    <w:p w14:paraId="133BE849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Відповідно до ст. 37 Закону № 500/2004 Зб. </w:t>
      </w:r>
      <w:r w:rsidR="00022609">
        <w:rPr>
          <w:rFonts w:ascii="Arial" w:eastAsia="Times New Roman" w:hAnsi="Arial" w:cs="Arial"/>
          <w:color w:val="4C4C4C"/>
          <w:sz w:val="19"/>
          <w:szCs w:val="19"/>
          <w:lang w:val="uk-UA"/>
        </w:rPr>
        <w:t>з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аконів, Адміністративний кодекс</w:t>
      </w:r>
      <w:r w:rsidR="00DC1BF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,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з внесеними до нього поправками, заяви про прийом на дошкільну освіту можуть подаватися в письмовій або усній формі у вигляді </w:t>
      </w:r>
      <w:r w:rsidR="00A94393">
        <w:rPr>
          <w:rFonts w:ascii="Arial" w:eastAsia="Times New Roman" w:hAnsi="Arial" w:cs="Arial"/>
          <w:color w:val="4C4C4C"/>
          <w:sz w:val="19"/>
          <w:szCs w:val="19"/>
          <w:lang w:val="uk-UA"/>
        </w:rPr>
        <w:t>акту</w:t>
      </w:r>
      <w:r w:rsidR="00FA0C2D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,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або в електронній формі. Тому заяву може бути доставлено наступними способами:</w:t>
      </w:r>
    </w:p>
    <w:p w14:paraId="7C4AFFFF" w14:textId="77777777" w:rsidR="00695AB8" w:rsidRPr="00515E4E" w:rsidRDefault="00695AB8">
      <w:pPr>
        <w:numPr>
          <w:ilvl w:val="0"/>
          <w:numId w:val="4"/>
        </w:numPr>
        <w:spacing w:before="100" w:after="10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в електронну поштову скриньку </w:t>
      </w:r>
      <w:r w:rsidR="004C6A9F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садку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(кож</w:t>
      </w:r>
      <w:r w:rsidR="004C6A9F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ен садок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має свою власну електронну поштову скриньку)</w:t>
      </w:r>
      <w:r w:rsidR="004C6A9F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…………………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,</w:t>
      </w:r>
    </w:p>
    <w:p w14:paraId="644BE4C7" w14:textId="77777777" w:rsidR="00695AB8" w:rsidRPr="00515E4E" w:rsidRDefault="00695AB8">
      <w:pPr>
        <w:numPr>
          <w:ilvl w:val="0"/>
          <w:numId w:val="4"/>
        </w:numPr>
        <w:spacing w:before="100" w:after="10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по електронній пошті з визнаним електронним підписом (</w:t>
      </w:r>
      <w:r w:rsidR="00426C5A">
        <w:rPr>
          <w:rFonts w:ascii="Arial" w:eastAsia="Times New Roman" w:hAnsi="Arial" w:cs="Arial"/>
          <w:color w:val="4C4C4C"/>
          <w:sz w:val="19"/>
          <w:szCs w:val="19"/>
          <w:lang w:val="uk-UA"/>
        </w:rPr>
        <w:t>В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и не можете просто відправити простий електронний лист!),</w:t>
      </w:r>
    </w:p>
    <w:p w14:paraId="4E948BF8" w14:textId="77777777" w:rsidR="00695AB8" w:rsidRPr="00515E4E" w:rsidRDefault="00695AB8">
      <w:pPr>
        <w:numPr>
          <w:ilvl w:val="0"/>
          <w:numId w:val="4"/>
        </w:numPr>
        <w:spacing w:before="100" w:after="10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по пошт</w:t>
      </w:r>
      <w:r w:rsidR="00426C5A">
        <w:rPr>
          <w:rFonts w:ascii="Arial" w:eastAsia="Times New Roman" w:hAnsi="Arial" w:cs="Arial"/>
          <w:color w:val="4C4C4C"/>
          <w:sz w:val="19"/>
          <w:szCs w:val="19"/>
          <w:lang w:val="uk-UA"/>
        </w:rPr>
        <w:t>і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,</w:t>
      </w:r>
    </w:p>
    <w:p w14:paraId="33CA9597" w14:textId="77777777" w:rsidR="00695AB8" w:rsidRPr="00515E4E" w:rsidRDefault="00B46820">
      <w:pPr>
        <w:numPr>
          <w:ilvl w:val="0"/>
          <w:numId w:val="4"/>
        </w:numPr>
        <w:spacing w:before="100" w:after="10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особисте </w:t>
      </w:r>
      <w:r w:rsidR="00695AB8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подання:</w:t>
      </w:r>
      <w:r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 </w:t>
      </w:r>
      <w:r w:rsidR="00695AB8"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……………...</w:t>
      </w:r>
    </w:p>
    <w:p w14:paraId="7DD99C4A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lastRenderedPageBreak/>
        <w:t xml:space="preserve">Якщо подання буде зроблено іншими технічними засобами (наприклад, по електронній пошті без </w:t>
      </w:r>
      <w:r w:rsidR="00A00BC7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визна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но</w:t>
      </w:r>
      <w:r w:rsidR="00A00BC7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го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електронного підпису, факсом і т.д.), </w:t>
      </w:r>
      <w:r w:rsidR="00665979">
        <w:rPr>
          <w:rFonts w:ascii="Arial" w:eastAsia="Times New Roman" w:hAnsi="Arial" w:cs="Arial"/>
          <w:color w:val="4C4C4C"/>
          <w:sz w:val="19"/>
          <w:szCs w:val="19"/>
          <w:lang w:val="uk-UA"/>
        </w:rPr>
        <w:t>в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оно повинно бути підтверджено протягом 5 днів законним представником одним з вищезазначених способів.</w:t>
      </w:r>
    </w:p>
    <w:p w14:paraId="204DCC4E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При подачі заяви про прийом на дошкільну освіту законний представник повинен вказати, відповідно до Адміністративного кодексу, відомості, викладені в ст. 34б</w:t>
      </w:r>
      <w:r w:rsidR="003A48C5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,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п. 2 Закону про освіту, а саме:</w:t>
      </w:r>
    </w:p>
    <w:p w14:paraId="63A384E8" w14:textId="77777777" w:rsidR="00695AB8" w:rsidRPr="00515E4E" w:rsidRDefault="00695AB8">
      <w:pPr>
        <w:numPr>
          <w:ilvl w:val="0"/>
          <w:numId w:val="5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ім'я та прізвище заявника (дитини),</w:t>
      </w:r>
    </w:p>
    <w:p w14:paraId="132E9771" w14:textId="77777777" w:rsidR="00695AB8" w:rsidRPr="00515E4E" w:rsidRDefault="00695AB8">
      <w:pPr>
        <w:numPr>
          <w:ilvl w:val="0"/>
          <w:numId w:val="5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дата народження,</w:t>
      </w:r>
    </w:p>
    <w:p w14:paraId="7D7497BF" w14:textId="77777777" w:rsidR="00695AB8" w:rsidRPr="00515E4E" w:rsidRDefault="00695AB8">
      <w:pPr>
        <w:numPr>
          <w:ilvl w:val="0"/>
          <w:numId w:val="5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постійне місце проживання або іншу адресу для доставки </w:t>
      </w:r>
      <w:r w:rsidR="003A48C5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листування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(відповідно до ст. 19, п. 3 Адміністративного кодексу),</w:t>
      </w:r>
    </w:p>
    <w:p w14:paraId="7CEE8873" w14:textId="77777777" w:rsidR="00695AB8" w:rsidRPr="00515E4E" w:rsidRDefault="00695AB8">
      <w:pPr>
        <w:numPr>
          <w:ilvl w:val="0"/>
          <w:numId w:val="5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ідентифікація адміністративного органу, якому адресована заявка (конкретний дитячий садок),</w:t>
      </w:r>
    </w:p>
    <w:p w14:paraId="65F58C9A" w14:textId="77777777" w:rsidR="00695AB8" w:rsidRPr="00515E4E" w:rsidRDefault="00695AB8">
      <w:pPr>
        <w:numPr>
          <w:ilvl w:val="0"/>
          <w:numId w:val="5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підпис особи, яка подає заяву (в цьому випадку підпис законного представника, </w:t>
      </w:r>
      <w:r w:rsidR="00B87B73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який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представляє дитину при подачі заяви).</w:t>
      </w:r>
    </w:p>
    <w:p w14:paraId="181FCE48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Що стосується представництва дитини його законним представником або іншою особою, уповноваженою на це, також важливо встановити:</w:t>
      </w:r>
    </w:p>
    <w:p w14:paraId="17396DEF" w14:textId="77777777" w:rsidR="00695AB8" w:rsidRPr="00515E4E" w:rsidRDefault="00695AB8">
      <w:pPr>
        <w:numPr>
          <w:ilvl w:val="0"/>
          <w:numId w:val="6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ім'я та прізвище цього представника,</w:t>
      </w:r>
    </w:p>
    <w:p w14:paraId="113B3222" w14:textId="77777777" w:rsidR="00695AB8" w:rsidRPr="00515E4E" w:rsidRDefault="00695AB8">
      <w:pPr>
        <w:numPr>
          <w:ilvl w:val="0"/>
          <w:numId w:val="6"/>
        </w:numPr>
        <w:spacing w:after="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постійне місце проживання цього представника або іншу адресу для </w:t>
      </w:r>
      <w:r w:rsidR="00B87B73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доставки </w:t>
      </w:r>
      <w:r w:rsidR="00B87B73">
        <w:rPr>
          <w:rFonts w:ascii="Arial" w:eastAsia="Times New Roman" w:hAnsi="Arial" w:cs="Arial"/>
          <w:color w:val="4C4C4C"/>
          <w:sz w:val="19"/>
          <w:szCs w:val="19"/>
          <w:lang w:val="uk-UA"/>
        </w:rPr>
        <w:t>листування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.</w:t>
      </w:r>
    </w:p>
    <w:p w14:paraId="26FF00B2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Якщо дитина представлена особою, яка не є його законним представником, також важливо, щоб </w:t>
      </w:r>
      <w:r w:rsidR="00357CD5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вона </w:t>
      </w:r>
      <w:r w:rsidR="001C540C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дови</w:t>
      </w:r>
      <w:r w:rsidR="001C540C">
        <w:rPr>
          <w:rFonts w:ascii="Arial" w:eastAsia="Times New Roman" w:hAnsi="Arial" w:cs="Arial"/>
          <w:color w:val="4C4C4C"/>
          <w:sz w:val="19"/>
          <w:szCs w:val="19"/>
          <w:lang w:val="uk-UA"/>
        </w:rPr>
        <w:t>ла</w:t>
      </w:r>
      <w:r w:rsidR="00357CD5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своє право представляти дитину.</w:t>
      </w:r>
    </w:p>
    <w:p w14:paraId="1FCA64F0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Форму заявки на навчання в дитячому садку можна знайти за адресою:</w:t>
      </w:r>
      <w:r w:rsidR="00237273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shd w:val="clear" w:color="auto" w:fill="FFFF00"/>
          <w:lang w:val="uk-UA"/>
        </w:rPr>
        <w:t>……………………..</w:t>
      </w:r>
    </w:p>
    <w:p w14:paraId="328F0E79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Для підтвердження свідоцтв про народження досить відправити їх копії віддаленим чином.</w:t>
      </w:r>
    </w:p>
    <w:p w14:paraId="352B1625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Докази правильної вакцинації дитини</w:t>
      </w:r>
    </w:p>
    <w:p w14:paraId="50FD4948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Відповідно до ст. 50 Закону про охорону громадського здоров'я прийом дитини в дитячий садок вимагає виконання зобов'язання регулярно проходити вакцинацію або мати докази того, що дитина має імунітет до інфекції або не може пройти вакцинацію у зв'язку з протипоказаннями. Це зобов'язання не поширюється на дитину, який виконує обов'язкову дошкільну освіту.</w:t>
      </w:r>
    </w:p>
    <w:p w14:paraId="1FF11FB5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У цій ситуації не відвідуйте дільничного лікаря особисто. Для обґрунтування цього зобов'язання законний представник:</w:t>
      </w:r>
    </w:p>
    <w:p w14:paraId="005A2059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1. </w:t>
      </w:r>
      <w:r w:rsidR="008C23F3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заяв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ить, що дитина </w:t>
      </w:r>
      <w:r w:rsidR="00496DD6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є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правильно щеплена (див. зразок нижче), і</w:t>
      </w:r>
    </w:p>
    <w:p w14:paraId="1C97B5A6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2. нада</w:t>
      </w:r>
      <w:r w:rsidR="00EE3E10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є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копію </w:t>
      </w:r>
      <w:r w:rsidR="007001CD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картки профілактичних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щеплен</w:t>
      </w:r>
      <w:r w:rsidR="007001CD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ь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.</w:t>
      </w:r>
    </w:p>
    <w:p w14:paraId="03206771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Директор </w:t>
      </w:r>
      <w:r w:rsidR="00162EA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установи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порівнює </w:t>
      </w:r>
      <w:r w:rsidR="00162EA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довідку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про щеплення з календарем щеплень </w:t>
      </w:r>
      <w:r w:rsidR="00162EAE">
        <w:rPr>
          <w:rFonts w:ascii="Arial" w:eastAsia="Times New Roman" w:hAnsi="Arial" w:cs="Arial"/>
          <w:color w:val="4C4C4C"/>
          <w:sz w:val="19"/>
          <w:szCs w:val="19"/>
          <w:lang w:val="uk-UA"/>
        </w:rPr>
        <w:t>–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 тобто, чи була дитина щеплена усіма щепленнями, які вона повинна була зробити в своєму віці. Календар щеплень, отриманий відповідно до законодавства, додається до цієї інформації, див. посилання нижче.</w:t>
      </w:r>
    </w:p>
    <w:p w14:paraId="0D2D1C84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Якщо дитина не була </w:t>
      </w:r>
      <w:r w:rsidR="00921142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щеплена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відповідно до </w:t>
      </w:r>
      <w:r w:rsidR="00921142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календар</w:t>
      </w:r>
      <w:r w:rsidR="00921142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я </w:t>
      </w:r>
      <w:r w:rsidR="00921142"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щеплень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, законний представник повинен зв'язатися з дільничним лікарем дистанційно і попросити підтвердження того, що дитина має імунітет до інфекції або не може пройти вакцинацію через протипоказання.</w:t>
      </w:r>
    </w:p>
    <w:p w14:paraId="16ABABDB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Крім доказ</w:t>
      </w:r>
      <w:r w:rsidR="00CE4245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 xml:space="preserve">ів </w:t>
      </w:r>
      <w:r w:rsidRPr="00515E4E">
        <w:rPr>
          <w:rFonts w:ascii="Arial" w:eastAsia="Times New Roman" w:hAnsi="Arial" w:cs="Arial"/>
          <w:b/>
          <w:bCs/>
          <w:color w:val="4C4C4C"/>
          <w:sz w:val="19"/>
          <w:szCs w:val="19"/>
          <w:lang w:val="uk-UA"/>
        </w:rPr>
        <w:t>вакцинації, законний представник не зобов'язаний надавати будь-яку іншу заяву або підтвердження лікаря для цілей адміністративної процедури прийому в дитячий садок.</w:t>
      </w:r>
    </w:p>
    <w:p w14:paraId="52ECA7FF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Якщо у директора </w:t>
      </w:r>
      <w:r w:rsidR="00931B74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садку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є сумніви щодо автентичності документальних доказів, він може попросити законних представників надати оригінал або </w:t>
      </w:r>
      <w:r w:rsidR="00B92090">
        <w:rPr>
          <w:rFonts w:ascii="Arial" w:eastAsia="Times New Roman" w:hAnsi="Arial" w:cs="Arial"/>
          <w:color w:val="4C4C4C"/>
          <w:sz w:val="19"/>
          <w:szCs w:val="19"/>
          <w:lang w:val="uk-UA"/>
        </w:rPr>
        <w:t>посв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і</w:t>
      </w:r>
      <w:r w:rsidR="00B92090">
        <w:rPr>
          <w:rFonts w:ascii="Arial" w:eastAsia="Times New Roman" w:hAnsi="Arial" w:cs="Arial"/>
          <w:color w:val="4C4C4C"/>
          <w:sz w:val="19"/>
          <w:szCs w:val="19"/>
          <w:lang w:val="uk-UA"/>
        </w:rPr>
        <w:t>дч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ену копію.</w:t>
      </w:r>
    </w:p>
    <w:p w14:paraId="5BF5BC1C" w14:textId="77777777" w:rsidR="00695AB8" w:rsidRPr="00515E4E" w:rsidRDefault="00695AB8">
      <w:pPr>
        <w:spacing w:before="120" w:after="240" w:line="100" w:lineRule="atLeast"/>
        <w:rPr>
          <w:rFonts w:ascii="Arial" w:eastAsia="Times New Roman" w:hAnsi="Arial" w:cs="Arial"/>
          <w:color w:val="4C4C4C"/>
          <w:sz w:val="19"/>
          <w:szCs w:val="19"/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Діти, які досягли на </w:t>
      </w:r>
      <w:r w:rsidR="006464D7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дату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31.08 п'ятирічного віку, зобов'язані про</w:t>
      </w:r>
      <w:r w:rsidR="00202305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ходити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дошкільну освіту.</w:t>
      </w:r>
    </w:p>
    <w:p w14:paraId="7D3E77DA" w14:textId="77777777" w:rsidR="00695AB8" w:rsidRPr="00515E4E" w:rsidRDefault="00695AB8">
      <w:pPr>
        <w:spacing w:before="120" w:after="240" w:line="100" w:lineRule="atLeast"/>
        <w:rPr>
          <w:lang w:val="uk-UA"/>
        </w:rPr>
      </w:pP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Законний представник може вибрати індивідуальну освіту замість обов'язкової дошкільної освіти в дитячому садку. Потім дитина навчається вдома, може бути навчен</w:t>
      </w:r>
      <w:r w:rsidR="007D412F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а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іншою людиною або відвідує інші установи, крім дитячого садка. Однак</w:t>
      </w:r>
      <w:r w:rsidR="000F454B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,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законний представник і раніше повинен записати дитину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lastRenderedPageBreak/>
        <w:t xml:space="preserve">на дошкільну освіту. Він подає заяву на індивідуальне навчання дитини директору </w:t>
      </w:r>
      <w:r w:rsidR="004F73D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садку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разом із заявою про за</w:t>
      </w:r>
      <w:r w:rsidR="004F73D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пис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або не пізніше</w:t>
      </w:r>
      <w:r w:rsidR="004F73DE">
        <w:rPr>
          <w:rFonts w:ascii="Arial" w:eastAsia="Times New Roman" w:hAnsi="Arial" w:cs="Arial"/>
          <w:color w:val="4C4C4C"/>
          <w:sz w:val="19"/>
          <w:szCs w:val="19"/>
          <w:lang w:val="uk-UA"/>
        </w:rPr>
        <w:t xml:space="preserve"> </w:t>
      </w:r>
      <w:r w:rsidRPr="00515E4E">
        <w:rPr>
          <w:rFonts w:ascii="Arial" w:eastAsia="Times New Roman" w:hAnsi="Arial" w:cs="Arial"/>
          <w:color w:val="4C4C4C"/>
          <w:sz w:val="19"/>
          <w:szCs w:val="19"/>
          <w:lang w:val="uk-UA"/>
        </w:rPr>
        <w:t>за 3 місяці до початку навчального року</w:t>
      </w:r>
      <w:r w:rsidR="00FB378C">
        <w:rPr>
          <w:rFonts w:ascii="Arial" w:eastAsia="Times New Roman" w:hAnsi="Arial" w:cs="Arial"/>
          <w:color w:val="4C4C4C"/>
          <w:sz w:val="19"/>
          <w:szCs w:val="19"/>
          <w:lang w:val="uk-UA"/>
        </w:rPr>
        <w:t>.</w:t>
      </w:r>
    </w:p>
    <w:sectPr w:rsidR="00695AB8" w:rsidRPr="00515E4E">
      <w:headerReference w:type="default" r:id="rId7"/>
      <w:pgSz w:w="11906" w:h="16838"/>
      <w:pgMar w:top="1417" w:right="1417" w:bottom="1162" w:left="1417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A8A4" w14:textId="77777777" w:rsidR="00887EE3" w:rsidRDefault="00887EE3" w:rsidP="00887EE3">
      <w:pPr>
        <w:spacing w:after="0" w:line="240" w:lineRule="auto"/>
      </w:pPr>
      <w:r>
        <w:separator/>
      </w:r>
    </w:p>
  </w:endnote>
  <w:endnote w:type="continuationSeparator" w:id="0">
    <w:p w14:paraId="732EFAED" w14:textId="77777777" w:rsidR="00887EE3" w:rsidRDefault="00887EE3" w:rsidP="0088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4A48" w14:textId="77777777" w:rsidR="00887EE3" w:rsidRDefault="00887EE3" w:rsidP="00887EE3">
      <w:pPr>
        <w:spacing w:after="0" w:line="240" w:lineRule="auto"/>
      </w:pPr>
      <w:r>
        <w:separator/>
      </w:r>
    </w:p>
  </w:footnote>
  <w:footnote w:type="continuationSeparator" w:id="0">
    <w:p w14:paraId="1E6CFAF3" w14:textId="77777777" w:rsidR="00887EE3" w:rsidRDefault="00887EE3" w:rsidP="0088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C7C7" w14:textId="28D53267" w:rsidR="00887EE3" w:rsidRDefault="00887EE3">
    <w:pPr>
      <w:pStyle w:val="Zhlav"/>
    </w:pPr>
    <w:r>
      <w:rPr>
        <w:noProof/>
      </w:rPr>
      <w:drawing>
        <wp:inline distT="0" distB="0" distL="0" distR="0" wp14:anchorId="2A812DC9" wp14:editId="38C641C0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FB501E" w14:textId="77777777" w:rsidR="00887EE3" w:rsidRDefault="00887E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23CA597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31"/>
    <w:rsid w:val="000060A8"/>
    <w:rsid w:val="00022609"/>
    <w:rsid w:val="00052DF1"/>
    <w:rsid w:val="0006548F"/>
    <w:rsid w:val="00087535"/>
    <w:rsid w:val="000C4E00"/>
    <w:rsid w:val="000F454B"/>
    <w:rsid w:val="00132289"/>
    <w:rsid w:val="00153B90"/>
    <w:rsid w:val="00162EAE"/>
    <w:rsid w:val="00170616"/>
    <w:rsid w:val="00197480"/>
    <w:rsid w:val="001C540C"/>
    <w:rsid w:val="001E3C65"/>
    <w:rsid w:val="00202305"/>
    <w:rsid w:val="00237273"/>
    <w:rsid w:val="002A2EC1"/>
    <w:rsid w:val="003103AC"/>
    <w:rsid w:val="00357CD5"/>
    <w:rsid w:val="00360331"/>
    <w:rsid w:val="00383926"/>
    <w:rsid w:val="003A48C5"/>
    <w:rsid w:val="003F4EA5"/>
    <w:rsid w:val="00426C5A"/>
    <w:rsid w:val="00496DD6"/>
    <w:rsid w:val="004C6A9F"/>
    <w:rsid w:val="004F73DE"/>
    <w:rsid w:val="00514E95"/>
    <w:rsid w:val="00515E4E"/>
    <w:rsid w:val="00527B52"/>
    <w:rsid w:val="00530A55"/>
    <w:rsid w:val="00581C85"/>
    <w:rsid w:val="0064210E"/>
    <w:rsid w:val="006464D7"/>
    <w:rsid w:val="00665979"/>
    <w:rsid w:val="00695AB8"/>
    <w:rsid w:val="006C6669"/>
    <w:rsid w:val="006D5B01"/>
    <w:rsid w:val="007001CD"/>
    <w:rsid w:val="007D412F"/>
    <w:rsid w:val="00882831"/>
    <w:rsid w:val="00887EE3"/>
    <w:rsid w:val="00892494"/>
    <w:rsid w:val="00893813"/>
    <w:rsid w:val="008C23F3"/>
    <w:rsid w:val="008F68EA"/>
    <w:rsid w:val="009151B7"/>
    <w:rsid w:val="00921142"/>
    <w:rsid w:val="00927B44"/>
    <w:rsid w:val="00931B74"/>
    <w:rsid w:val="009445CF"/>
    <w:rsid w:val="009738F8"/>
    <w:rsid w:val="00991932"/>
    <w:rsid w:val="009F13D0"/>
    <w:rsid w:val="00A00BC7"/>
    <w:rsid w:val="00A50C1F"/>
    <w:rsid w:val="00A94393"/>
    <w:rsid w:val="00A9668C"/>
    <w:rsid w:val="00AB3E05"/>
    <w:rsid w:val="00AD7F48"/>
    <w:rsid w:val="00B240E2"/>
    <w:rsid w:val="00B45C2F"/>
    <w:rsid w:val="00B46820"/>
    <w:rsid w:val="00B87B73"/>
    <w:rsid w:val="00B92090"/>
    <w:rsid w:val="00BB7FF8"/>
    <w:rsid w:val="00BF3FDA"/>
    <w:rsid w:val="00CE4245"/>
    <w:rsid w:val="00CF5963"/>
    <w:rsid w:val="00D06855"/>
    <w:rsid w:val="00D14961"/>
    <w:rsid w:val="00D862AB"/>
    <w:rsid w:val="00DA66FB"/>
    <w:rsid w:val="00DC1BFE"/>
    <w:rsid w:val="00DD573A"/>
    <w:rsid w:val="00DE2B10"/>
    <w:rsid w:val="00E06495"/>
    <w:rsid w:val="00E15CB1"/>
    <w:rsid w:val="00E855D2"/>
    <w:rsid w:val="00EE3E10"/>
    <w:rsid w:val="00EE7115"/>
    <w:rsid w:val="00EF54DA"/>
    <w:rsid w:val="00F1016E"/>
    <w:rsid w:val="00F11450"/>
    <w:rsid w:val="00F27834"/>
    <w:rsid w:val="00F4224E"/>
    <w:rsid w:val="00FA0C2D"/>
    <w:rsid w:val="00FB378C"/>
    <w:rsid w:val="00FD4680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C7D38B"/>
  <w15:chartTrackingRefBased/>
  <w15:docId w15:val="{D6A81F04-F54A-448A-A9A8-F2B932A7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SimSun" w:hAnsi="Calibri" w:cs="font459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  <w:lang w:val="ru-RU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cs="Arial"/>
      <w:lang w:val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EE3"/>
    <w:rPr>
      <w:rFonts w:ascii="Calibri" w:eastAsia="SimSun" w:hAnsi="Calibri" w:cs="font459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EE3"/>
    <w:rPr>
      <w:rFonts w:ascii="Calibri" w:eastAsia="SimSun" w:hAnsi="Calibri" w:cs="font45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cp:lastModifiedBy>Smolová Závorová Halka</cp:lastModifiedBy>
  <cp:revision>3</cp:revision>
  <cp:lastPrinted>1899-12-31T23:00:00Z</cp:lastPrinted>
  <dcterms:created xsi:type="dcterms:W3CDTF">2020-04-17T13:02:00Z</dcterms:created>
  <dcterms:modified xsi:type="dcterms:W3CDTF">2020-04-17T15:08:00Z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