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5133" w14:textId="3C28A051" w:rsidR="008D3CFB" w:rsidRPr="00122935" w:rsidRDefault="008D3CFB" w:rsidP="00945A55">
      <w:pPr>
        <w:pStyle w:val="Normlnweb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  <w:lang w:val="it-IT"/>
        </w:rPr>
      </w:pPr>
      <w:bookmarkStart w:id="0" w:name="_GoBack"/>
      <w:bookmarkEnd w:id="0"/>
      <w:r>
        <w:rPr>
          <w:rFonts w:ascii="montserratlight" w:hAnsi="montserratlight"/>
          <w:color w:val="000000"/>
          <w:sz w:val="27"/>
          <w:szCs w:val="27"/>
          <w:lang w:val="it-IT"/>
        </w:rPr>
        <w:t>Testo del § 50, comma 4, legge n. 561/2004 Racc</w:t>
      </w:r>
      <w:r w:rsidRPr="00122935">
        <w:rPr>
          <w:rFonts w:ascii="montserratlight" w:hAnsi="montserratlight"/>
          <w:color w:val="000000"/>
          <w:sz w:val="27"/>
          <w:szCs w:val="27"/>
          <w:lang w:val="it-IT"/>
        </w:rPr>
        <w:t>.,</w:t>
      </w:r>
      <w:r>
        <w:rPr>
          <w:rFonts w:ascii="montserratlight" w:hAnsi="montserratlight"/>
          <w:color w:val="000000"/>
          <w:sz w:val="27"/>
          <w:szCs w:val="27"/>
          <w:lang w:val="it-IT"/>
        </w:rPr>
        <w:t xml:space="preserve"> in materia di istruzione pre-scolare, elementare, media-superiore, superiore-professionale e altre forme di educazione</w:t>
      </w:r>
      <w:r w:rsidRPr="00122935">
        <w:rPr>
          <w:rFonts w:ascii="montserratlight" w:hAnsi="montserratlight"/>
          <w:color w:val="000000"/>
          <w:sz w:val="27"/>
          <w:szCs w:val="27"/>
          <w:lang w:val="it-IT"/>
        </w:rPr>
        <w:t xml:space="preserve"> (</w:t>
      </w:r>
      <w:r>
        <w:rPr>
          <w:rFonts w:ascii="montserratlight" w:hAnsi="montserratlight"/>
          <w:color w:val="000000"/>
          <w:sz w:val="27"/>
          <w:szCs w:val="27"/>
          <w:lang w:val="it-IT"/>
        </w:rPr>
        <w:t>legge sulla scuola</w:t>
      </w:r>
      <w:r w:rsidRPr="00122935">
        <w:rPr>
          <w:rFonts w:ascii="montserratlight" w:hAnsi="montserratlight"/>
          <w:color w:val="000000"/>
          <w:sz w:val="27"/>
          <w:szCs w:val="27"/>
          <w:lang w:val="it-IT"/>
        </w:rPr>
        <w:t>): </w:t>
      </w:r>
      <w:r w:rsidR="00BA1B54">
        <w:rPr>
          <w:rFonts w:ascii="montserratlight" w:hAnsi="montserratlight"/>
          <w:color w:val="000000"/>
          <w:sz w:val="27"/>
          <w:szCs w:val="27"/>
          <w:lang w:val="it-IT"/>
        </w:rPr>
        <w:t xml:space="preserve"> </w:t>
      </w:r>
    </w:p>
    <w:p w14:paraId="078300F3" w14:textId="77777777" w:rsidR="008D3CFB" w:rsidRPr="00122935" w:rsidRDefault="008D3CFB" w:rsidP="00945A55">
      <w:pPr>
        <w:rPr>
          <w:rFonts w:ascii="Arial" w:hAnsi="Arial" w:cs="Arial"/>
          <w:lang w:val="it-IT"/>
        </w:rPr>
      </w:pPr>
    </w:p>
    <w:p w14:paraId="47C82193" w14:textId="77777777" w:rsidR="008D3CFB" w:rsidRDefault="008D3CFB" w:rsidP="00945A55">
      <w:pPr>
        <w:pStyle w:val="xmsonormal"/>
        <w:spacing w:before="0" w:beforeAutospacing="0" w:after="255" w:afterAutospacing="0" w:line="336" w:lineRule="atLeast"/>
        <w:rPr>
          <w:rFonts w:ascii="montserratbold" w:hAnsi="montserratbold"/>
          <w:b/>
          <w:bCs/>
          <w:color w:val="000000"/>
          <w:sz w:val="27"/>
          <w:szCs w:val="27"/>
          <w:lang w:val="it-IT"/>
        </w:rPr>
      </w:pPr>
      <w:r>
        <w:rPr>
          <w:rFonts w:ascii="montserratbold" w:hAnsi="montserratbold"/>
          <w:b/>
          <w:bCs/>
          <w:color w:val="000000"/>
          <w:sz w:val="27"/>
          <w:szCs w:val="27"/>
          <w:lang w:val="it-IT"/>
        </w:rPr>
        <w:t>(4) Se il cittadino straniero non partecipa alle lezioni continuativamente per almeno 60 giorni di lezione, non presenta giustificazione per la propria assenza conformemente alle condizioni previste dal regolamento scolastico e – neppure dopo conseguente richiamo scritto del direttore della scuola inviato all’ultimo indirizzo noto del rappresentante legale del cittadino straniero – manca di comunicare entro 15 giorni dall’invio del richiamo che proseguirà nella frequentazione della data scuola, cesserà di figurare come alunno della scuola con efficacia a partire dalla data successiva al termine della detta scadenza</w:t>
      </w:r>
    </w:p>
    <w:p w14:paraId="63BCE030" w14:textId="77777777" w:rsidR="008D3CFB" w:rsidRPr="00122935" w:rsidRDefault="008D3CFB" w:rsidP="00945A55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  <w:lang w:val="it-IT"/>
        </w:rPr>
      </w:pPr>
      <w:r>
        <w:rPr>
          <w:rFonts w:ascii="montserratbold" w:hAnsi="montserratbold"/>
          <w:b/>
          <w:bCs/>
          <w:color w:val="000000"/>
          <w:sz w:val="27"/>
          <w:szCs w:val="27"/>
          <w:lang w:val="it-IT"/>
        </w:rPr>
        <w:t xml:space="preserve"> </w:t>
      </w:r>
    </w:p>
    <w:p w14:paraId="5FF17ED5" w14:textId="77777777" w:rsidR="008D3CFB" w:rsidRPr="00122935" w:rsidRDefault="008D3CFB" w:rsidP="00945A55">
      <w:pPr>
        <w:rPr>
          <w:lang w:val="it-IT"/>
        </w:rPr>
      </w:pPr>
    </w:p>
    <w:sectPr w:rsidR="008D3CFB" w:rsidRPr="00122935" w:rsidSect="0006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5A55"/>
    <w:rsid w:val="000631C3"/>
    <w:rsid w:val="00122935"/>
    <w:rsid w:val="00150351"/>
    <w:rsid w:val="003B6571"/>
    <w:rsid w:val="004D53D8"/>
    <w:rsid w:val="00656E59"/>
    <w:rsid w:val="00743FE2"/>
    <w:rsid w:val="00824D04"/>
    <w:rsid w:val="008D3CFB"/>
    <w:rsid w:val="00945A55"/>
    <w:rsid w:val="00B15D49"/>
    <w:rsid w:val="00BA1B54"/>
    <w:rsid w:val="00C84E18"/>
    <w:rsid w:val="00D44D7E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82815"/>
  <w15:docId w15:val="{49211B81-8B34-4555-A61B-4EDEAF0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A55"/>
    <w:rPr>
      <w:rFonts w:cs="Calibri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Znění § 50, odst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Znění § 50, odst</dc:title>
  <dc:subject/>
  <dc:creator>Smolová Závorová Halka</dc:creator>
  <cp:keywords/>
  <dc:description/>
  <cp:lastModifiedBy>Smolová Závorová Halka</cp:lastModifiedBy>
  <cp:revision>6</cp:revision>
  <cp:lastPrinted>2020-10-30T11:37:00Z</cp:lastPrinted>
  <dcterms:created xsi:type="dcterms:W3CDTF">2020-10-03T08:58:00Z</dcterms:created>
  <dcterms:modified xsi:type="dcterms:W3CDTF">2020-10-30T11:37:00Z</dcterms:modified>
</cp:coreProperties>
</file>