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4DAF" w14:textId="176A6CE2" w:rsidR="00CC6A26" w:rsidRPr="00C2057F" w:rsidRDefault="00F14AB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SUPSTANCE ILI PRODUKTI KOJI IZAZIVAJU ALERGIJE ILI NETOLERA</w:t>
      </w:r>
      <w:r w:rsidR="00D964FA" w:rsidRPr="00C2057F">
        <w:rPr>
          <w:rFonts w:ascii="Times New Roman" w:eastAsia="Times New Roman" w:hAnsi="Times New Roman" w:cs="Times New Roman"/>
          <w:sz w:val="24"/>
          <w:szCs w:val="24"/>
          <w:lang w:val="sr-Latn-RS" w:eastAsia="cs-CZ"/>
        </w:rPr>
        <w:t>NCIJU</w:t>
      </w:r>
    </w:p>
    <w:tbl>
      <w:tblPr>
        <w:tblW w:w="5000" w:type="pct"/>
        <w:tblCellSpacing w:w="0" w:type="dxa"/>
        <w:tblCellMar>
          <w:left w:w="0" w:type="dxa"/>
          <w:right w:w="0" w:type="dxa"/>
        </w:tblCellMar>
        <w:tblLook w:val="04A0" w:firstRow="1" w:lastRow="0" w:firstColumn="1" w:lastColumn="0" w:noHBand="0" w:noVBand="1"/>
      </w:tblPr>
      <w:tblGrid>
        <w:gridCol w:w="6"/>
        <w:gridCol w:w="300"/>
        <w:gridCol w:w="8766"/>
      </w:tblGrid>
      <w:tr w:rsidR="00CC6A26" w:rsidRPr="00C2057F" w14:paraId="7A7C1270" w14:textId="77777777" w:rsidTr="00CC6A26">
        <w:trPr>
          <w:tblCellSpacing w:w="0" w:type="dxa"/>
        </w:trPr>
        <w:tc>
          <w:tcPr>
            <w:tcW w:w="0" w:type="auto"/>
            <w:hideMark/>
          </w:tcPr>
          <w:p w14:paraId="699A0764"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551A78D8"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w:t>
            </w:r>
          </w:p>
        </w:tc>
        <w:tc>
          <w:tcPr>
            <w:tcW w:w="0" w:type="auto"/>
            <w:hideMark/>
          </w:tcPr>
          <w:p w14:paraId="739AD76C" w14:textId="7087B21D" w:rsidR="00CC6A26" w:rsidRPr="00C2057F" w:rsidRDefault="00F14ABE"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Žitarice koje sadrže gluten, posebno: pšenica, raž, ječam, zob, krupnik, kamut ili njihove hibridne sorte, kao i proizvodi od njih, osim</w:t>
            </w:r>
            <w:r w:rsidR="00CC6A26" w:rsidRPr="00C2057F">
              <w:rPr>
                <w:rFonts w:ascii="Times New Roman" w:eastAsia="Times New Roman" w:hAnsi="Times New Roman" w:cs="Times New Roman"/>
                <w:sz w:val="24"/>
                <w:szCs w:val="24"/>
                <w:lang w:val="sr-Latn-RS" w:eastAsia="cs-CZ"/>
              </w:rPr>
              <w:t xml:space="preserve">: </w:t>
            </w:r>
            <w:r w:rsidR="008B58DE">
              <w:rPr>
                <w:rFonts w:ascii="Times New Roman" w:eastAsia="Times New Roman" w:hAnsi="Times New Roman" w:cs="Times New Roman"/>
                <w:sz w:val="24"/>
                <w:szCs w:val="24"/>
                <w:lang w:val="sr-Latn-RS"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2057F" w14:paraId="2962A847" w14:textId="77777777">
              <w:trPr>
                <w:tblCellSpacing w:w="0" w:type="dxa"/>
              </w:trPr>
              <w:tc>
                <w:tcPr>
                  <w:tcW w:w="0" w:type="auto"/>
                  <w:hideMark/>
                </w:tcPr>
                <w:p w14:paraId="16474C17"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a)</w:t>
                  </w:r>
                </w:p>
              </w:tc>
              <w:tc>
                <w:tcPr>
                  <w:tcW w:w="0" w:type="auto"/>
                  <w:hideMark/>
                </w:tcPr>
                <w:p w14:paraId="483EB997" w14:textId="79C3237C" w:rsidR="00CC6A26" w:rsidRPr="00C2057F" w:rsidRDefault="00F14AB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glukozn</w:t>
                  </w:r>
                  <w:r w:rsidR="00D964FA" w:rsidRPr="00C2057F">
                    <w:rPr>
                      <w:rFonts w:ascii="Times New Roman" w:eastAsia="Times New Roman" w:hAnsi="Times New Roman" w:cs="Times New Roman"/>
                      <w:sz w:val="24"/>
                      <w:szCs w:val="24"/>
                      <w:lang w:val="sr-Latn-RS" w:eastAsia="cs-CZ"/>
                    </w:rPr>
                    <w:t>ih</w:t>
                  </w:r>
                  <w:r w:rsidRPr="00C2057F">
                    <w:rPr>
                      <w:rFonts w:ascii="Times New Roman" w:eastAsia="Times New Roman" w:hAnsi="Times New Roman" w:cs="Times New Roman"/>
                      <w:sz w:val="24"/>
                      <w:szCs w:val="24"/>
                      <w:lang w:val="sr-Latn-RS" w:eastAsia="cs-CZ"/>
                    </w:rPr>
                    <w:t xml:space="preserve"> sirup</w:t>
                  </w:r>
                  <w:r w:rsidR="00D964FA"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na bazi pšenice, uključujući i dekstrozu </w:t>
                  </w:r>
                  <w:hyperlink r:id="rId7" w:anchor="ntr1-L_2011304CS.01004301-E0001" w:history="1">
                    <w:r w:rsidR="00CC6A26" w:rsidRPr="00C2057F">
                      <w:rPr>
                        <w:rFonts w:ascii="Times New Roman" w:eastAsia="Times New Roman" w:hAnsi="Times New Roman" w:cs="Times New Roman"/>
                        <w:color w:val="0000FF"/>
                        <w:sz w:val="24"/>
                        <w:szCs w:val="24"/>
                        <w:u w:val="single"/>
                        <w:lang w:val="sr-Latn-RS" w:eastAsia="cs-CZ"/>
                      </w:rPr>
                      <w:t>(1)</w:t>
                    </w:r>
                  </w:hyperlink>
                  <w:r w:rsidR="00CC6A26" w:rsidRPr="00C2057F">
                    <w:rPr>
                      <w:rFonts w:ascii="Times New Roman" w:eastAsia="Times New Roman" w:hAnsi="Times New Roman" w:cs="Times New Roman"/>
                      <w:sz w:val="24"/>
                      <w:szCs w:val="24"/>
                      <w:lang w:val="sr-Latn-RS" w:eastAsia="cs-CZ"/>
                    </w:rPr>
                    <w:t>;</w:t>
                  </w:r>
                </w:p>
              </w:tc>
            </w:tr>
            <w:tr w:rsidR="00CC6A26" w:rsidRPr="00C2057F" w14:paraId="0DA3137E" w14:textId="77777777">
              <w:trPr>
                <w:tblCellSpacing w:w="0" w:type="dxa"/>
              </w:trPr>
              <w:tc>
                <w:tcPr>
                  <w:tcW w:w="0" w:type="auto"/>
                  <w:hideMark/>
                </w:tcPr>
                <w:p w14:paraId="1A99F675"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b)</w:t>
                  </w:r>
                </w:p>
              </w:tc>
              <w:tc>
                <w:tcPr>
                  <w:tcW w:w="0" w:type="auto"/>
                  <w:hideMark/>
                </w:tcPr>
                <w:p w14:paraId="1F90B601" w14:textId="6D08CD03" w:rsidR="00CC6A26" w:rsidRPr="00C2057F" w:rsidRDefault="00F14AB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maltodekstrin</w:t>
                  </w:r>
                  <w:r w:rsidR="00D964FA"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na bazi pšenice </w:t>
                  </w:r>
                  <w:hyperlink r:id="rId8" w:anchor="ntr1-L_2011304CS.01004301-E0001" w:history="1">
                    <w:r w:rsidR="00CC6A26" w:rsidRPr="00C2057F">
                      <w:rPr>
                        <w:rFonts w:ascii="Times New Roman" w:eastAsia="Times New Roman" w:hAnsi="Times New Roman" w:cs="Times New Roman"/>
                        <w:color w:val="0000FF"/>
                        <w:sz w:val="24"/>
                        <w:szCs w:val="24"/>
                        <w:u w:val="single"/>
                        <w:lang w:val="sr-Latn-RS" w:eastAsia="cs-CZ"/>
                      </w:rPr>
                      <w:t>(1)</w:t>
                    </w:r>
                  </w:hyperlink>
                  <w:r w:rsidR="00CC6A26" w:rsidRPr="00C2057F">
                    <w:rPr>
                      <w:rFonts w:ascii="Times New Roman" w:eastAsia="Times New Roman" w:hAnsi="Times New Roman" w:cs="Times New Roman"/>
                      <w:sz w:val="24"/>
                      <w:szCs w:val="24"/>
                      <w:lang w:val="sr-Latn-RS" w:eastAsia="cs-CZ"/>
                    </w:rPr>
                    <w:t>;</w:t>
                  </w:r>
                </w:p>
              </w:tc>
            </w:tr>
            <w:tr w:rsidR="00CC6A26" w:rsidRPr="00C2057F" w14:paraId="704E9575" w14:textId="77777777">
              <w:trPr>
                <w:tblCellSpacing w:w="0" w:type="dxa"/>
              </w:trPr>
              <w:tc>
                <w:tcPr>
                  <w:tcW w:w="0" w:type="auto"/>
                  <w:hideMark/>
                </w:tcPr>
                <w:p w14:paraId="6BAA8156"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c)</w:t>
                  </w:r>
                </w:p>
              </w:tc>
              <w:tc>
                <w:tcPr>
                  <w:tcW w:w="0" w:type="auto"/>
                  <w:hideMark/>
                </w:tcPr>
                <w:p w14:paraId="0730A5A0" w14:textId="7BDD7645" w:rsidR="00CC6A26" w:rsidRPr="00C2057F" w:rsidRDefault="00F14AB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glukozni</w:t>
                  </w:r>
                  <w:r w:rsidR="00D964FA" w:rsidRPr="00C2057F">
                    <w:rPr>
                      <w:rFonts w:ascii="Times New Roman" w:eastAsia="Times New Roman" w:hAnsi="Times New Roman" w:cs="Times New Roman"/>
                      <w:sz w:val="24"/>
                      <w:szCs w:val="24"/>
                      <w:lang w:val="sr-Latn-RS" w:eastAsia="cs-CZ"/>
                    </w:rPr>
                    <w:t>h</w:t>
                  </w:r>
                  <w:r w:rsidRPr="00C2057F">
                    <w:rPr>
                      <w:rFonts w:ascii="Times New Roman" w:eastAsia="Times New Roman" w:hAnsi="Times New Roman" w:cs="Times New Roman"/>
                      <w:sz w:val="24"/>
                      <w:szCs w:val="24"/>
                      <w:lang w:val="sr-Latn-RS" w:eastAsia="cs-CZ"/>
                    </w:rPr>
                    <w:t xml:space="preserve"> sirup</w:t>
                  </w:r>
                  <w:r w:rsidR="00D964FA"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na bazi </w:t>
                  </w:r>
                  <w:r w:rsidR="00CC6A26" w:rsidRPr="00C2057F">
                    <w:rPr>
                      <w:rFonts w:ascii="Times New Roman" w:eastAsia="Times New Roman" w:hAnsi="Times New Roman" w:cs="Times New Roman"/>
                      <w:sz w:val="24"/>
                      <w:szCs w:val="24"/>
                      <w:lang w:val="sr-Latn-RS" w:eastAsia="cs-CZ"/>
                    </w:rPr>
                    <w:t>ječm</w:t>
                  </w:r>
                  <w:r w:rsidRPr="00C2057F">
                    <w:rPr>
                      <w:rFonts w:ascii="Times New Roman" w:eastAsia="Times New Roman" w:hAnsi="Times New Roman" w:cs="Times New Roman"/>
                      <w:sz w:val="24"/>
                      <w:szCs w:val="24"/>
                      <w:lang w:val="sr-Latn-RS" w:eastAsia="cs-CZ"/>
                    </w:rPr>
                    <w:t>a</w:t>
                  </w:r>
                  <w:r w:rsidR="00CC6A26" w:rsidRPr="00C2057F">
                    <w:rPr>
                      <w:rFonts w:ascii="Times New Roman" w:eastAsia="Times New Roman" w:hAnsi="Times New Roman" w:cs="Times New Roman"/>
                      <w:sz w:val="24"/>
                      <w:szCs w:val="24"/>
                      <w:lang w:val="sr-Latn-RS" w:eastAsia="cs-CZ"/>
                    </w:rPr>
                    <w:t>;</w:t>
                  </w:r>
                </w:p>
              </w:tc>
            </w:tr>
            <w:tr w:rsidR="00CC6A26" w:rsidRPr="00C2057F" w14:paraId="59ED1D68" w14:textId="77777777">
              <w:trPr>
                <w:tblCellSpacing w:w="0" w:type="dxa"/>
              </w:trPr>
              <w:tc>
                <w:tcPr>
                  <w:tcW w:w="0" w:type="auto"/>
                  <w:hideMark/>
                </w:tcPr>
                <w:p w14:paraId="57FE4F20"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d)</w:t>
                  </w:r>
                </w:p>
              </w:tc>
              <w:tc>
                <w:tcPr>
                  <w:tcW w:w="0" w:type="auto"/>
                  <w:hideMark/>
                </w:tcPr>
                <w:p w14:paraId="522E6BDF" w14:textId="33A0F3A5" w:rsidR="00CC6A26" w:rsidRPr="00C2057F" w:rsidRDefault="00F14AB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žitaric</w:t>
                  </w:r>
                  <w:r w:rsidR="00D964FA"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koje se koriste za proizvodnju alkoholnih destilata, uključujući etanol poljoprivrednog porekla</w:t>
                  </w:r>
                </w:p>
              </w:tc>
            </w:tr>
          </w:tbl>
          <w:p w14:paraId="788DFEFC"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r>
      <w:tr w:rsidR="00CC6A26" w:rsidRPr="00C2057F" w14:paraId="121D747A" w14:textId="77777777" w:rsidTr="00CC6A26">
        <w:trPr>
          <w:tblCellSpacing w:w="0" w:type="dxa"/>
        </w:trPr>
        <w:tc>
          <w:tcPr>
            <w:tcW w:w="0" w:type="auto"/>
            <w:hideMark/>
          </w:tcPr>
          <w:p w14:paraId="1295CFE4"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8550DA3"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2.</w:t>
            </w:r>
          </w:p>
        </w:tc>
        <w:tc>
          <w:tcPr>
            <w:tcW w:w="0" w:type="auto"/>
            <w:hideMark/>
          </w:tcPr>
          <w:p w14:paraId="11F8D559" w14:textId="2CDAAFB4" w:rsidR="00CC6A26" w:rsidRPr="00C2057F" w:rsidRDefault="004262AD"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Ljuskari i proizvodi od njih</w:t>
            </w:r>
          </w:p>
        </w:tc>
      </w:tr>
      <w:tr w:rsidR="00CC6A26" w:rsidRPr="00C2057F" w14:paraId="60419192" w14:textId="77777777" w:rsidTr="00CC6A26">
        <w:trPr>
          <w:tblCellSpacing w:w="0" w:type="dxa"/>
        </w:trPr>
        <w:tc>
          <w:tcPr>
            <w:tcW w:w="0" w:type="auto"/>
            <w:hideMark/>
          </w:tcPr>
          <w:p w14:paraId="13B4984D"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24373CE"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3.</w:t>
            </w:r>
          </w:p>
        </w:tc>
        <w:tc>
          <w:tcPr>
            <w:tcW w:w="0" w:type="auto"/>
            <w:hideMark/>
          </w:tcPr>
          <w:p w14:paraId="40BE514B" w14:textId="1E2FF583" w:rsidR="00CC6A26" w:rsidRPr="00C2057F" w:rsidRDefault="004262AD"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Jaja</w:t>
            </w:r>
            <w:r w:rsidR="00CC6A26" w:rsidRPr="00C2057F">
              <w:rPr>
                <w:rFonts w:ascii="Times New Roman" w:eastAsia="Times New Roman" w:hAnsi="Times New Roman" w:cs="Times New Roman"/>
                <w:sz w:val="24"/>
                <w:szCs w:val="24"/>
                <w:lang w:val="sr-Latn-RS" w:eastAsia="cs-CZ"/>
              </w:rPr>
              <w:t xml:space="preserve"> </w:t>
            </w:r>
            <w:r w:rsidRPr="00C2057F">
              <w:rPr>
                <w:rFonts w:ascii="Times New Roman" w:eastAsia="Times New Roman" w:hAnsi="Times New Roman" w:cs="Times New Roman"/>
                <w:sz w:val="24"/>
                <w:szCs w:val="24"/>
                <w:lang w:val="sr-Latn-RS" w:eastAsia="cs-CZ"/>
              </w:rPr>
              <w:t>i proizvodi od njih</w:t>
            </w:r>
          </w:p>
        </w:tc>
      </w:tr>
      <w:tr w:rsidR="00CC6A26" w:rsidRPr="00C2057F" w14:paraId="4ADA7FF2" w14:textId="77777777" w:rsidTr="00CC6A26">
        <w:trPr>
          <w:tblCellSpacing w:w="0" w:type="dxa"/>
        </w:trPr>
        <w:tc>
          <w:tcPr>
            <w:tcW w:w="0" w:type="auto"/>
            <w:hideMark/>
          </w:tcPr>
          <w:p w14:paraId="4BB5F477"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E706488"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4.</w:t>
            </w:r>
          </w:p>
        </w:tc>
        <w:tc>
          <w:tcPr>
            <w:tcW w:w="0" w:type="auto"/>
            <w:hideMark/>
          </w:tcPr>
          <w:p w14:paraId="58CD6D14" w14:textId="0677B6BB"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R</w:t>
            </w:r>
            <w:r w:rsidR="004262AD" w:rsidRPr="00C2057F">
              <w:rPr>
                <w:rFonts w:ascii="Times New Roman" w:eastAsia="Times New Roman" w:hAnsi="Times New Roman" w:cs="Times New Roman"/>
                <w:sz w:val="24"/>
                <w:szCs w:val="24"/>
                <w:lang w:val="sr-Latn-RS" w:eastAsia="cs-CZ"/>
              </w:rPr>
              <w:t>i</w:t>
            </w:r>
            <w:r w:rsidRPr="00C2057F">
              <w:rPr>
                <w:rFonts w:ascii="Times New Roman" w:eastAsia="Times New Roman" w:hAnsi="Times New Roman" w:cs="Times New Roman"/>
                <w:sz w:val="24"/>
                <w:szCs w:val="24"/>
                <w:lang w:val="sr-Latn-RS" w:eastAsia="cs-CZ"/>
              </w:rPr>
              <w:t>b</w:t>
            </w:r>
            <w:r w:rsidR="004262AD" w:rsidRPr="00C2057F">
              <w:rPr>
                <w:rFonts w:ascii="Times New Roman" w:eastAsia="Times New Roman" w:hAnsi="Times New Roman" w:cs="Times New Roman"/>
                <w:sz w:val="24"/>
                <w:szCs w:val="24"/>
                <w:lang w:val="sr-Latn-RS" w:eastAsia="cs-CZ"/>
              </w:rPr>
              <w:t>e</w:t>
            </w:r>
            <w:r w:rsidRPr="00C2057F">
              <w:rPr>
                <w:rFonts w:ascii="Times New Roman" w:eastAsia="Times New Roman" w:hAnsi="Times New Roman" w:cs="Times New Roman"/>
                <w:sz w:val="24"/>
                <w:szCs w:val="24"/>
                <w:lang w:val="sr-Latn-RS" w:eastAsia="cs-CZ"/>
              </w:rPr>
              <w:t xml:space="preserve"> </w:t>
            </w:r>
            <w:r w:rsidR="004262AD" w:rsidRPr="00C2057F">
              <w:rPr>
                <w:rFonts w:ascii="Times New Roman" w:eastAsia="Times New Roman" w:hAnsi="Times New Roman" w:cs="Times New Roman"/>
                <w:sz w:val="24"/>
                <w:szCs w:val="24"/>
                <w:lang w:val="sr-Latn-RS" w:eastAsia="cs-CZ"/>
              </w:rPr>
              <w:t>i proizvodi od njih</w:t>
            </w:r>
            <w:r w:rsidRPr="00C2057F">
              <w:rPr>
                <w:rFonts w:ascii="Times New Roman" w:eastAsia="Times New Roman" w:hAnsi="Times New Roman" w:cs="Times New Roman"/>
                <w:sz w:val="24"/>
                <w:szCs w:val="24"/>
                <w:lang w:val="sr-Latn-RS" w:eastAsia="cs-CZ"/>
              </w:rPr>
              <w:t xml:space="preserve">, </w:t>
            </w:r>
            <w:r w:rsidR="004262AD" w:rsidRPr="00C2057F">
              <w:rPr>
                <w:rFonts w:ascii="Times New Roman" w:eastAsia="Times New Roman" w:hAnsi="Times New Roman" w:cs="Times New Roman"/>
                <w:sz w:val="24"/>
                <w:szCs w:val="24"/>
                <w:lang w:val="sr-Latn-RS" w:eastAsia="cs-CZ"/>
              </w:rPr>
              <w:t>osim</w:t>
            </w:r>
            <w:r w:rsidRPr="00C2057F">
              <w:rPr>
                <w:rFonts w:ascii="Times New Roman" w:eastAsia="Times New Roman" w:hAnsi="Times New Roman" w:cs="Times New Roman"/>
                <w:sz w:val="24"/>
                <w:szCs w:val="24"/>
                <w:lang w:val="sr-Latn-RS"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23"/>
              <w:gridCol w:w="8543"/>
            </w:tblGrid>
            <w:tr w:rsidR="00CC6A26" w:rsidRPr="00C2057F" w14:paraId="4F18635E" w14:textId="77777777">
              <w:trPr>
                <w:tblCellSpacing w:w="0" w:type="dxa"/>
              </w:trPr>
              <w:tc>
                <w:tcPr>
                  <w:tcW w:w="0" w:type="auto"/>
                  <w:hideMark/>
                </w:tcPr>
                <w:p w14:paraId="5BDE7088"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a)</w:t>
                  </w:r>
                </w:p>
              </w:tc>
              <w:tc>
                <w:tcPr>
                  <w:tcW w:w="0" w:type="auto"/>
                  <w:hideMark/>
                </w:tcPr>
                <w:p w14:paraId="7F8FEA31" w14:textId="0DA1079E" w:rsidR="00CC6A26" w:rsidRPr="00C2057F" w:rsidRDefault="004262AD"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riblj</w:t>
                  </w:r>
                  <w:r w:rsidR="0005604D" w:rsidRPr="00C2057F">
                    <w:rPr>
                      <w:rFonts w:ascii="Times New Roman" w:eastAsia="Times New Roman" w:hAnsi="Times New Roman" w:cs="Times New Roman"/>
                      <w:sz w:val="24"/>
                      <w:szCs w:val="24"/>
                      <w:lang w:val="sr-Latn-RS" w:eastAsia="cs-CZ"/>
                    </w:rPr>
                    <w:t>eg</w:t>
                  </w:r>
                  <w:r w:rsidRPr="00C2057F">
                    <w:rPr>
                      <w:rFonts w:ascii="Times New Roman" w:eastAsia="Times New Roman" w:hAnsi="Times New Roman" w:cs="Times New Roman"/>
                      <w:sz w:val="24"/>
                      <w:szCs w:val="24"/>
                      <w:lang w:val="sr-Latn-RS" w:eastAsia="cs-CZ"/>
                    </w:rPr>
                    <w:t xml:space="preserve"> želatin</w:t>
                  </w:r>
                  <w:r w:rsidR="0005604D"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koji se korist</w:t>
                  </w:r>
                  <w:r w:rsidR="0005604D" w:rsidRPr="00C2057F">
                    <w:rPr>
                      <w:rFonts w:ascii="Times New Roman" w:eastAsia="Times New Roman" w:hAnsi="Times New Roman" w:cs="Times New Roman"/>
                      <w:sz w:val="24"/>
                      <w:szCs w:val="24"/>
                      <w:lang w:val="sr-Latn-RS" w:eastAsia="cs-CZ"/>
                    </w:rPr>
                    <w:t>i</w:t>
                  </w:r>
                  <w:r w:rsidRPr="00C2057F">
                    <w:rPr>
                      <w:rFonts w:ascii="Times New Roman" w:eastAsia="Times New Roman" w:hAnsi="Times New Roman" w:cs="Times New Roman"/>
                      <w:sz w:val="24"/>
                      <w:szCs w:val="24"/>
                      <w:lang w:val="sr-Latn-RS" w:eastAsia="cs-CZ"/>
                    </w:rPr>
                    <w:t xml:space="preserve"> kao nosač vitaminskih ili karotenoidnih preparata</w:t>
                  </w:r>
                  <w:r w:rsidR="00CC6A26" w:rsidRPr="00C2057F">
                    <w:rPr>
                      <w:rFonts w:ascii="Times New Roman" w:eastAsia="Times New Roman" w:hAnsi="Times New Roman" w:cs="Times New Roman"/>
                      <w:sz w:val="24"/>
                      <w:szCs w:val="24"/>
                      <w:lang w:val="sr-Latn-RS" w:eastAsia="cs-CZ"/>
                    </w:rPr>
                    <w:t>;</w:t>
                  </w:r>
                </w:p>
              </w:tc>
            </w:tr>
            <w:tr w:rsidR="00CC6A26" w:rsidRPr="00C2057F" w14:paraId="149B1975" w14:textId="77777777">
              <w:trPr>
                <w:tblCellSpacing w:w="0" w:type="dxa"/>
              </w:trPr>
              <w:tc>
                <w:tcPr>
                  <w:tcW w:w="0" w:type="auto"/>
                  <w:hideMark/>
                </w:tcPr>
                <w:p w14:paraId="6E86A8FD"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b)</w:t>
                  </w:r>
                </w:p>
              </w:tc>
              <w:tc>
                <w:tcPr>
                  <w:tcW w:w="0" w:type="auto"/>
                  <w:hideMark/>
                </w:tcPr>
                <w:p w14:paraId="3F0DEF1E" w14:textId="24839755" w:rsidR="00CC6A26" w:rsidRPr="00C2057F" w:rsidRDefault="00521744"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riblj</w:t>
                  </w:r>
                  <w:r w:rsidR="0005604D" w:rsidRPr="00C2057F">
                    <w:rPr>
                      <w:rFonts w:ascii="Times New Roman" w:eastAsia="Times New Roman" w:hAnsi="Times New Roman" w:cs="Times New Roman"/>
                      <w:sz w:val="24"/>
                      <w:szCs w:val="24"/>
                      <w:lang w:val="sr-Latn-RS" w:eastAsia="cs-CZ"/>
                    </w:rPr>
                    <w:t>eg</w:t>
                  </w:r>
                  <w:r w:rsidRPr="00C2057F">
                    <w:rPr>
                      <w:rFonts w:ascii="Times New Roman" w:eastAsia="Times New Roman" w:hAnsi="Times New Roman" w:cs="Times New Roman"/>
                      <w:sz w:val="24"/>
                      <w:szCs w:val="24"/>
                      <w:lang w:val="sr-Latn-RS" w:eastAsia="cs-CZ"/>
                    </w:rPr>
                    <w:t xml:space="preserve"> lepk</w:t>
                  </w:r>
                  <w:r w:rsidR="0005604D" w:rsidRPr="00C2057F">
                    <w:rPr>
                      <w:rFonts w:ascii="Times New Roman" w:eastAsia="Times New Roman" w:hAnsi="Times New Roman" w:cs="Times New Roman"/>
                      <w:sz w:val="24"/>
                      <w:szCs w:val="24"/>
                      <w:lang w:val="sr-Latn-RS" w:eastAsia="cs-CZ"/>
                    </w:rPr>
                    <w:t>a</w:t>
                  </w:r>
                  <w:r w:rsidRPr="00C2057F">
                    <w:rPr>
                      <w:rFonts w:ascii="Times New Roman" w:eastAsia="Times New Roman" w:hAnsi="Times New Roman" w:cs="Times New Roman"/>
                      <w:sz w:val="24"/>
                      <w:szCs w:val="24"/>
                      <w:lang w:val="sr-Latn-RS" w:eastAsia="cs-CZ"/>
                    </w:rPr>
                    <w:t xml:space="preserve"> koji se koristi kao sredstvo za pročišćavanje piva i vina</w:t>
                  </w:r>
                </w:p>
              </w:tc>
            </w:tr>
          </w:tbl>
          <w:p w14:paraId="1D2C62E4"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r>
      <w:tr w:rsidR="00CC6A26" w:rsidRPr="00C2057F" w14:paraId="05B945AD" w14:textId="77777777" w:rsidTr="00CC6A26">
        <w:trPr>
          <w:tblCellSpacing w:w="0" w:type="dxa"/>
        </w:trPr>
        <w:tc>
          <w:tcPr>
            <w:tcW w:w="0" w:type="auto"/>
            <w:hideMark/>
          </w:tcPr>
          <w:p w14:paraId="1E6EC8F7"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B2079CF"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5.</w:t>
            </w:r>
          </w:p>
        </w:tc>
        <w:tc>
          <w:tcPr>
            <w:tcW w:w="0" w:type="auto"/>
            <w:hideMark/>
          </w:tcPr>
          <w:p w14:paraId="47EDB804" w14:textId="1095982B" w:rsidR="00CC6A26" w:rsidRPr="00C2057F" w:rsidRDefault="00521744"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Jezgra kikirikija (arašidi) i proizvodi od njega</w:t>
            </w:r>
          </w:p>
        </w:tc>
      </w:tr>
      <w:tr w:rsidR="00CC6A26" w:rsidRPr="00C2057F" w14:paraId="78276923" w14:textId="77777777" w:rsidTr="00CC6A26">
        <w:trPr>
          <w:tblCellSpacing w:w="0" w:type="dxa"/>
        </w:trPr>
        <w:tc>
          <w:tcPr>
            <w:tcW w:w="0" w:type="auto"/>
            <w:hideMark/>
          </w:tcPr>
          <w:p w14:paraId="763B03F5"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5113CCDB"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6.</w:t>
            </w:r>
          </w:p>
        </w:tc>
        <w:tc>
          <w:tcPr>
            <w:tcW w:w="0" w:type="auto"/>
            <w:hideMark/>
          </w:tcPr>
          <w:p w14:paraId="7FA6DB53" w14:textId="51995DEB" w:rsidR="00CC6A26" w:rsidRPr="00C2057F" w:rsidRDefault="00521744"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Bobice soje i proizvodi od nje, osim</w:t>
            </w:r>
            <w:r w:rsidR="00CC6A26" w:rsidRPr="00C2057F">
              <w:rPr>
                <w:rFonts w:ascii="Times New Roman" w:eastAsia="Times New Roman" w:hAnsi="Times New Roman" w:cs="Times New Roman"/>
                <w:sz w:val="24"/>
                <w:szCs w:val="24"/>
                <w:lang w:val="sr-Latn-RS"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2057F" w14:paraId="2E942688" w14:textId="77777777">
              <w:trPr>
                <w:tblCellSpacing w:w="0" w:type="dxa"/>
              </w:trPr>
              <w:tc>
                <w:tcPr>
                  <w:tcW w:w="0" w:type="auto"/>
                  <w:hideMark/>
                </w:tcPr>
                <w:p w14:paraId="3F390354"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a)</w:t>
                  </w:r>
                </w:p>
              </w:tc>
              <w:tc>
                <w:tcPr>
                  <w:tcW w:w="0" w:type="auto"/>
                  <w:hideMark/>
                </w:tcPr>
                <w:p w14:paraId="094170E1" w14:textId="1914D733" w:rsidR="00CC6A26" w:rsidRPr="00C2057F" w:rsidRDefault="00521744"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potpuno rafiniranog sojinog ulja i masnoće </w:t>
                  </w:r>
                  <w:hyperlink r:id="rId9" w:anchor="ntr1-L_2011304CS.01004301-E0001" w:history="1">
                    <w:r w:rsidR="00CC6A26" w:rsidRPr="00C2057F">
                      <w:rPr>
                        <w:rFonts w:ascii="Times New Roman" w:eastAsia="Times New Roman" w:hAnsi="Times New Roman" w:cs="Times New Roman"/>
                        <w:color w:val="0000FF"/>
                        <w:sz w:val="24"/>
                        <w:szCs w:val="24"/>
                        <w:u w:val="single"/>
                        <w:lang w:val="sr-Latn-RS" w:eastAsia="cs-CZ"/>
                      </w:rPr>
                      <w:t>(1)</w:t>
                    </w:r>
                  </w:hyperlink>
                  <w:r w:rsidR="00CC6A26" w:rsidRPr="00C2057F">
                    <w:rPr>
                      <w:rFonts w:ascii="Times New Roman" w:eastAsia="Times New Roman" w:hAnsi="Times New Roman" w:cs="Times New Roman"/>
                      <w:sz w:val="24"/>
                      <w:szCs w:val="24"/>
                      <w:lang w:val="sr-Latn-RS" w:eastAsia="cs-CZ"/>
                    </w:rPr>
                    <w:t>;</w:t>
                  </w:r>
                </w:p>
              </w:tc>
            </w:tr>
            <w:tr w:rsidR="00CC6A26" w:rsidRPr="00C2057F" w14:paraId="5170B051" w14:textId="77777777">
              <w:trPr>
                <w:tblCellSpacing w:w="0" w:type="dxa"/>
              </w:trPr>
              <w:tc>
                <w:tcPr>
                  <w:tcW w:w="0" w:type="auto"/>
                  <w:hideMark/>
                </w:tcPr>
                <w:p w14:paraId="2CC6FB8D"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b)</w:t>
                  </w:r>
                </w:p>
              </w:tc>
              <w:tc>
                <w:tcPr>
                  <w:tcW w:w="0" w:type="auto"/>
                  <w:hideMark/>
                </w:tcPr>
                <w:p w14:paraId="68AD0A4A" w14:textId="1BA9C685" w:rsidR="00CC6A26" w:rsidRPr="00C2057F" w:rsidRDefault="00521744"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prirodne smese tokoferola (E306), prirodnog d-alfa tokoferola, prirodnog d-alfa tokoferola acetata, prirodnog d-alfa tokoferola sukcinata iz soje</w:t>
                  </w:r>
                  <w:r w:rsidR="00CC6A26" w:rsidRPr="00C2057F">
                    <w:rPr>
                      <w:rFonts w:ascii="Times New Roman" w:eastAsia="Times New Roman" w:hAnsi="Times New Roman" w:cs="Times New Roman"/>
                      <w:sz w:val="24"/>
                      <w:szCs w:val="24"/>
                      <w:lang w:val="sr-Latn-RS" w:eastAsia="cs-CZ"/>
                    </w:rPr>
                    <w:t>;</w:t>
                  </w:r>
                </w:p>
              </w:tc>
            </w:tr>
            <w:tr w:rsidR="00CC6A26" w:rsidRPr="00C2057F" w14:paraId="2E10D57D" w14:textId="77777777">
              <w:trPr>
                <w:tblCellSpacing w:w="0" w:type="dxa"/>
              </w:trPr>
              <w:tc>
                <w:tcPr>
                  <w:tcW w:w="0" w:type="auto"/>
                  <w:hideMark/>
                </w:tcPr>
                <w:p w14:paraId="1F36B7F1"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c)</w:t>
                  </w:r>
                </w:p>
              </w:tc>
              <w:tc>
                <w:tcPr>
                  <w:tcW w:w="0" w:type="auto"/>
                  <w:hideMark/>
                </w:tcPr>
                <w:p w14:paraId="113B614F" w14:textId="71ADB949" w:rsidR="00CC6A26" w:rsidRPr="00C2057F" w:rsidRDefault="00521744"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EC00DC" w:rsidRPr="00C2057F">
                    <w:rPr>
                      <w:rFonts w:ascii="Times New Roman" w:eastAsia="Times New Roman" w:hAnsi="Times New Roman" w:cs="Times New Roman"/>
                      <w:sz w:val="24"/>
                      <w:szCs w:val="24"/>
                      <w:lang w:val="sr-Latn-RS" w:eastAsia="cs-CZ"/>
                    </w:rPr>
                    <w:t>fitosteroli i estri fitosterola dobijeni iz biljnih ulja od soje</w:t>
                  </w:r>
                  <w:r w:rsidR="00CC6A26" w:rsidRPr="00C2057F">
                    <w:rPr>
                      <w:rFonts w:ascii="Times New Roman" w:eastAsia="Times New Roman" w:hAnsi="Times New Roman" w:cs="Times New Roman"/>
                      <w:sz w:val="24"/>
                      <w:szCs w:val="24"/>
                      <w:lang w:val="sr-Latn-RS" w:eastAsia="cs-CZ"/>
                    </w:rPr>
                    <w:t>;</w:t>
                  </w:r>
                </w:p>
              </w:tc>
            </w:tr>
            <w:tr w:rsidR="00CC6A26" w:rsidRPr="00C2057F" w14:paraId="224AB4EB" w14:textId="77777777">
              <w:trPr>
                <w:tblCellSpacing w:w="0" w:type="dxa"/>
              </w:trPr>
              <w:tc>
                <w:tcPr>
                  <w:tcW w:w="0" w:type="auto"/>
                  <w:hideMark/>
                </w:tcPr>
                <w:p w14:paraId="26292953"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d)</w:t>
                  </w:r>
                </w:p>
              </w:tc>
              <w:tc>
                <w:tcPr>
                  <w:tcW w:w="0" w:type="auto"/>
                  <w:hideMark/>
                </w:tcPr>
                <w:p w14:paraId="14231E36" w14:textId="299B4FF9" w:rsidR="00CC6A26" w:rsidRPr="00C2057F" w:rsidRDefault="00521744"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BF1D54" w:rsidRPr="00C2057F">
                    <w:rPr>
                      <w:rFonts w:ascii="Times New Roman" w:eastAsia="Times New Roman" w:hAnsi="Times New Roman" w:cs="Times New Roman"/>
                      <w:sz w:val="24"/>
                      <w:szCs w:val="24"/>
                      <w:lang w:val="sr-Latn-RS" w:eastAsia="cs-CZ"/>
                    </w:rPr>
                    <w:t>biljni estar stanola proizveden od sterola biljnog ulja od soje</w:t>
                  </w:r>
                </w:p>
              </w:tc>
            </w:tr>
          </w:tbl>
          <w:p w14:paraId="270B50CC"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r>
      <w:tr w:rsidR="00CC6A26" w:rsidRPr="00C2057F" w14:paraId="0243D0C2" w14:textId="77777777" w:rsidTr="00CC6A26">
        <w:trPr>
          <w:tblCellSpacing w:w="0" w:type="dxa"/>
        </w:trPr>
        <w:tc>
          <w:tcPr>
            <w:tcW w:w="0" w:type="auto"/>
            <w:hideMark/>
          </w:tcPr>
          <w:p w14:paraId="6D9A732F"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5941BC52"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7.</w:t>
            </w:r>
          </w:p>
        </w:tc>
        <w:tc>
          <w:tcPr>
            <w:tcW w:w="0" w:type="auto"/>
            <w:hideMark/>
          </w:tcPr>
          <w:p w14:paraId="49E28582" w14:textId="529D864C"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Ml</w:t>
            </w:r>
            <w:r w:rsidR="00BF1D54" w:rsidRPr="00C2057F">
              <w:rPr>
                <w:rFonts w:ascii="Times New Roman" w:eastAsia="Times New Roman" w:hAnsi="Times New Roman" w:cs="Times New Roman"/>
                <w:sz w:val="24"/>
                <w:szCs w:val="24"/>
                <w:lang w:val="sr-Latn-RS" w:eastAsia="cs-CZ"/>
              </w:rPr>
              <w:t>e</w:t>
            </w:r>
            <w:r w:rsidRPr="00C2057F">
              <w:rPr>
                <w:rFonts w:ascii="Times New Roman" w:eastAsia="Times New Roman" w:hAnsi="Times New Roman" w:cs="Times New Roman"/>
                <w:sz w:val="24"/>
                <w:szCs w:val="24"/>
                <w:lang w:val="sr-Latn-RS" w:eastAsia="cs-CZ"/>
              </w:rPr>
              <w:t xml:space="preserve">ko </w:t>
            </w:r>
            <w:r w:rsidR="00BF1D54" w:rsidRPr="00C2057F">
              <w:rPr>
                <w:rFonts w:ascii="Times New Roman" w:eastAsia="Times New Roman" w:hAnsi="Times New Roman" w:cs="Times New Roman"/>
                <w:sz w:val="24"/>
                <w:szCs w:val="24"/>
                <w:lang w:val="sr-Latn-RS" w:eastAsia="cs-CZ"/>
              </w:rPr>
              <w:t xml:space="preserve">i proizvodi od njega </w:t>
            </w:r>
            <w:r w:rsidRPr="00C2057F">
              <w:rPr>
                <w:rFonts w:ascii="Times New Roman" w:eastAsia="Times New Roman" w:hAnsi="Times New Roman" w:cs="Times New Roman"/>
                <w:sz w:val="24"/>
                <w:szCs w:val="24"/>
                <w:lang w:val="sr-Latn-RS" w:eastAsia="cs-CZ"/>
              </w:rPr>
              <w:t>(</w:t>
            </w:r>
            <w:r w:rsidR="00BF1D54" w:rsidRPr="00C2057F">
              <w:rPr>
                <w:rFonts w:ascii="Times New Roman" w:eastAsia="Times New Roman" w:hAnsi="Times New Roman" w:cs="Times New Roman"/>
                <w:sz w:val="24"/>
                <w:szCs w:val="24"/>
                <w:lang w:val="sr-Latn-RS" w:eastAsia="cs-CZ"/>
              </w:rPr>
              <w:t>uključujući i laktozu</w:t>
            </w:r>
            <w:r w:rsidRPr="00C2057F">
              <w:rPr>
                <w:rFonts w:ascii="Times New Roman" w:eastAsia="Times New Roman" w:hAnsi="Times New Roman" w:cs="Times New Roman"/>
                <w:sz w:val="24"/>
                <w:szCs w:val="24"/>
                <w:lang w:val="sr-Latn-RS" w:eastAsia="cs-CZ"/>
              </w:rPr>
              <w:t xml:space="preserve">), </w:t>
            </w:r>
            <w:r w:rsidR="00BF1D54" w:rsidRPr="00C2057F">
              <w:rPr>
                <w:rFonts w:ascii="Times New Roman" w:eastAsia="Times New Roman" w:hAnsi="Times New Roman" w:cs="Times New Roman"/>
                <w:sz w:val="24"/>
                <w:szCs w:val="24"/>
                <w:lang w:val="sr-Latn-RS" w:eastAsia="cs-CZ"/>
              </w:rPr>
              <w:t>osim</w:t>
            </w:r>
            <w:r w:rsidRPr="00C2057F">
              <w:rPr>
                <w:rFonts w:ascii="Times New Roman" w:eastAsia="Times New Roman" w:hAnsi="Times New Roman" w:cs="Times New Roman"/>
                <w:sz w:val="24"/>
                <w:szCs w:val="24"/>
                <w:lang w:val="sr-Latn-RS"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00"/>
              <w:gridCol w:w="8566"/>
            </w:tblGrid>
            <w:tr w:rsidR="00CC6A26" w:rsidRPr="00C2057F" w14:paraId="7F8DACF3" w14:textId="77777777">
              <w:trPr>
                <w:tblCellSpacing w:w="0" w:type="dxa"/>
              </w:trPr>
              <w:tc>
                <w:tcPr>
                  <w:tcW w:w="0" w:type="auto"/>
                  <w:hideMark/>
                </w:tcPr>
                <w:p w14:paraId="12289F66"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a)</w:t>
                  </w:r>
                </w:p>
              </w:tc>
              <w:tc>
                <w:tcPr>
                  <w:tcW w:w="0" w:type="auto"/>
                  <w:hideMark/>
                </w:tcPr>
                <w:p w14:paraId="3B77D75C" w14:textId="75268604" w:rsidR="00CC6A26" w:rsidRPr="00C2057F" w:rsidRDefault="00C04401"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surutke koja se koristi za proizvodnju alkoholnih destilata, uključujući i etanol poljoprivrednog porekla</w:t>
                  </w:r>
                  <w:r w:rsidR="00CC6A26" w:rsidRPr="00C2057F">
                    <w:rPr>
                      <w:rFonts w:ascii="Times New Roman" w:eastAsia="Times New Roman" w:hAnsi="Times New Roman" w:cs="Times New Roman"/>
                      <w:sz w:val="24"/>
                      <w:szCs w:val="24"/>
                      <w:lang w:val="sr-Latn-RS" w:eastAsia="cs-CZ"/>
                    </w:rPr>
                    <w:t>;</w:t>
                  </w:r>
                </w:p>
              </w:tc>
            </w:tr>
            <w:tr w:rsidR="00CC6A26" w:rsidRPr="00C2057F" w14:paraId="6FA08BEB" w14:textId="77777777">
              <w:trPr>
                <w:tblCellSpacing w:w="0" w:type="dxa"/>
              </w:trPr>
              <w:tc>
                <w:tcPr>
                  <w:tcW w:w="0" w:type="auto"/>
                  <w:hideMark/>
                </w:tcPr>
                <w:p w14:paraId="6309D9CF"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b)</w:t>
                  </w:r>
                </w:p>
              </w:tc>
              <w:tc>
                <w:tcPr>
                  <w:tcW w:w="0" w:type="auto"/>
                  <w:hideMark/>
                </w:tcPr>
                <w:p w14:paraId="0BF5CC05" w14:textId="3A57E721" w:rsidR="00CC6A26" w:rsidRPr="00C2057F" w:rsidRDefault="00F2488E"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CC6A26" w:rsidRPr="00C2057F">
                    <w:rPr>
                      <w:rFonts w:ascii="Times New Roman" w:eastAsia="Times New Roman" w:hAnsi="Times New Roman" w:cs="Times New Roman"/>
                      <w:sz w:val="24"/>
                      <w:szCs w:val="24"/>
                      <w:lang w:val="sr-Latn-RS" w:eastAsia="cs-CZ"/>
                    </w:rPr>
                    <w:t>laktitol</w:t>
                  </w:r>
                  <w:r w:rsidR="00C04401" w:rsidRPr="00C2057F">
                    <w:rPr>
                      <w:rFonts w:ascii="Times New Roman" w:eastAsia="Times New Roman" w:hAnsi="Times New Roman" w:cs="Times New Roman"/>
                      <w:sz w:val="24"/>
                      <w:szCs w:val="24"/>
                      <w:lang w:val="sr-Latn-RS" w:eastAsia="cs-CZ"/>
                    </w:rPr>
                    <w:t>a</w:t>
                  </w:r>
                </w:p>
              </w:tc>
            </w:tr>
          </w:tbl>
          <w:p w14:paraId="7D24A7BC"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r>
      <w:tr w:rsidR="00CC6A26" w:rsidRPr="00C2057F" w14:paraId="00D12E9F" w14:textId="77777777" w:rsidTr="00CC6A26">
        <w:trPr>
          <w:tblCellSpacing w:w="0" w:type="dxa"/>
        </w:trPr>
        <w:tc>
          <w:tcPr>
            <w:tcW w:w="0" w:type="auto"/>
            <w:hideMark/>
          </w:tcPr>
          <w:p w14:paraId="36F3E617"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45CEBFD2"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8.</w:t>
            </w:r>
          </w:p>
        </w:tc>
        <w:tc>
          <w:tcPr>
            <w:tcW w:w="0" w:type="auto"/>
            <w:hideMark/>
          </w:tcPr>
          <w:p w14:paraId="27A1AF5C" w14:textId="70745EF7" w:rsidR="00CC6A26" w:rsidRPr="00C2057F" w:rsidRDefault="0005604D"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Koštunjavi</w:t>
            </w:r>
            <w:r w:rsidR="00C04401" w:rsidRPr="00C2057F">
              <w:rPr>
                <w:rFonts w:ascii="Times New Roman" w:eastAsia="Times New Roman" w:hAnsi="Times New Roman" w:cs="Times New Roman"/>
                <w:sz w:val="24"/>
                <w:szCs w:val="24"/>
                <w:lang w:val="sr-Latn-RS" w:eastAsia="cs-CZ"/>
              </w:rPr>
              <w:t xml:space="preserve"> plodovi, i to, konkretno: bademi (Amygdalus communis L.), lešnici (Corylus avellana), orasi (Juglans regia), indijski (kešu) orasi (Anacardium occidentale), pekani (Carya illinoinensis (Wangenh.) K. Koch), brazilski orasi (Bertholletia excelsa), pistaci (Pistacia vera), makadamije (Macadamia ternifolia) i njihovi proizvodi, osim </w:t>
            </w:r>
            <w:r w:rsidRPr="00C2057F">
              <w:rPr>
                <w:rFonts w:ascii="Times New Roman" w:eastAsia="Times New Roman" w:hAnsi="Times New Roman" w:cs="Times New Roman"/>
                <w:sz w:val="24"/>
                <w:szCs w:val="24"/>
                <w:lang w:val="sr-Latn-RS" w:eastAsia="cs-CZ"/>
              </w:rPr>
              <w:t xml:space="preserve">koštunjavih </w:t>
            </w:r>
            <w:r w:rsidR="00C04401" w:rsidRPr="00C2057F">
              <w:rPr>
                <w:rFonts w:ascii="Times New Roman" w:eastAsia="Times New Roman" w:hAnsi="Times New Roman" w:cs="Times New Roman"/>
                <w:sz w:val="24"/>
                <w:szCs w:val="24"/>
                <w:lang w:val="sr-Latn-RS" w:eastAsia="cs-CZ"/>
              </w:rPr>
              <w:t>plodova koji se koriste u proizvodnji alkoholnih destilata, uključujući i etanol poljo</w:t>
            </w:r>
            <w:r w:rsidR="00CA50E7" w:rsidRPr="00C2057F">
              <w:rPr>
                <w:rFonts w:ascii="Times New Roman" w:eastAsia="Times New Roman" w:hAnsi="Times New Roman" w:cs="Times New Roman"/>
                <w:sz w:val="24"/>
                <w:szCs w:val="24"/>
                <w:lang w:val="sr-Latn-RS" w:eastAsia="cs-CZ"/>
              </w:rPr>
              <w:t>-</w:t>
            </w:r>
            <w:r w:rsidR="00C04401" w:rsidRPr="00C2057F">
              <w:rPr>
                <w:rFonts w:ascii="Times New Roman" w:eastAsia="Times New Roman" w:hAnsi="Times New Roman" w:cs="Times New Roman"/>
                <w:sz w:val="24"/>
                <w:szCs w:val="24"/>
                <w:lang w:val="sr-Latn-RS" w:eastAsia="cs-CZ"/>
              </w:rPr>
              <w:t>privrednog porekla</w:t>
            </w:r>
          </w:p>
        </w:tc>
      </w:tr>
      <w:tr w:rsidR="00CC6A26" w:rsidRPr="00C2057F" w14:paraId="1351D9A2" w14:textId="77777777" w:rsidTr="00CC6A26">
        <w:trPr>
          <w:tblCellSpacing w:w="0" w:type="dxa"/>
        </w:trPr>
        <w:tc>
          <w:tcPr>
            <w:tcW w:w="0" w:type="auto"/>
            <w:hideMark/>
          </w:tcPr>
          <w:p w14:paraId="4A166DA2"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5978B9D7"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9.</w:t>
            </w:r>
          </w:p>
        </w:tc>
        <w:tc>
          <w:tcPr>
            <w:tcW w:w="0" w:type="auto"/>
            <w:hideMark/>
          </w:tcPr>
          <w:p w14:paraId="077E4CB8" w14:textId="4115EB9E"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Celer </w:t>
            </w:r>
            <w:r w:rsidR="00CA50E7" w:rsidRPr="00C2057F">
              <w:rPr>
                <w:rFonts w:ascii="Times New Roman" w:eastAsia="Times New Roman" w:hAnsi="Times New Roman" w:cs="Times New Roman"/>
                <w:sz w:val="24"/>
                <w:szCs w:val="24"/>
                <w:lang w:val="sr-Latn-RS" w:eastAsia="cs-CZ"/>
              </w:rPr>
              <w:t>i proizvodi od njega</w:t>
            </w:r>
          </w:p>
        </w:tc>
      </w:tr>
      <w:tr w:rsidR="00CC6A26" w:rsidRPr="00C2057F" w14:paraId="39C461C6" w14:textId="77777777" w:rsidTr="00CC6A26">
        <w:trPr>
          <w:tblCellSpacing w:w="0" w:type="dxa"/>
        </w:trPr>
        <w:tc>
          <w:tcPr>
            <w:tcW w:w="0" w:type="auto"/>
            <w:hideMark/>
          </w:tcPr>
          <w:p w14:paraId="727BCDF0"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2985FAF"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10.</w:t>
            </w:r>
          </w:p>
        </w:tc>
        <w:tc>
          <w:tcPr>
            <w:tcW w:w="0" w:type="auto"/>
            <w:hideMark/>
          </w:tcPr>
          <w:p w14:paraId="7A9B7AD6" w14:textId="63A0F813" w:rsidR="00CC6A26" w:rsidRPr="00C2057F" w:rsidRDefault="00CA50E7"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Senf i proizvodi od njega</w:t>
            </w:r>
          </w:p>
        </w:tc>
      </w:tr>
      <w:tr w:rsidR="00CC6A26" w:rsidRPr="00C2057F" w14:paraId="4BBD2E5D" w14:textId="77777777" w:rsidTr="00CC6A26">
        <w:trPr>
          <w:tblCellSpacing w:w="0" w:type="dxa"/>
        </w:trPr>
        <w:tc>
          <w:tcPr>
            <w:tcW w:w="0" w:type="auto"/>
            <w:hideMark/>
          </w:tcPr>
          <w:p w14:paraId="7C6A70CA"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1A75FD3B"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11.</w:t>
            </w:r>
          </w:p>
        </w:tc>
        <w:tc>
          <w:tcPr>
            <w:tcW w:w="0" w:type="auto"/>
            <w:hideMark/>
          </w:tcPr>
          <w:p w14:paraId="3B80800C" w14:textId="6AF17D51" w:rsidR="00CC6A26" w:rsidRPr="00C2057F" w:rsidRDefault="00CA50E7"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Seme sezama i proizvodi od njega</w:t>
            </w:r>
          </w:p>
        </w:tc>
      </w:tr>
      <w:tr w:rsidR="00CC6A26" w:rsidRPr="00C2057F" w14:paraId="20BA4306" w14:textId="77777777" w:rsidTr="00CC6A26">
        <w:trPr>
          <w:tblCellSpacing w:w="0" w:type="dxa"/>
        </w:trPr>
        <w:tc>
          <w:tcPr>
            <w:tcW w:w="0" w:type="auto"/>
            <w:hideMark/>
          </w:tcPr>
          <w:p w14:paraId="659347FF"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5E3DF8B2"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12.</w:t>
            </w:r>
          </w:p>
        </w:tc>
        <w:tc>
          <w:tcPr>
            <w:tcW w:w="0" w:type="auto"/>
            <w:hideMark/>
          </w:tcPr>
          <w:p w14:paraId="0A7AB68F" w14:textId="67F18FEE" w:rsidR="00CC6A26" w:rsidRPr="00C2057F" w:rsidRDefault="00CA50E7"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771868" w:rsidRPr="00C2057F">
              <w:rPr>
                <w:rFonts w:ascii="Times New Roman" w:eastAsia="Times New Roman" w:hAnsi="Times New Roman" w:cs="Times New Roman"/>
                <w:sz w:val="24"/>
                <w:szCs w:val="24"/>
                <w:lang w:val="sr-Latn-RS" w:eastAsia="cs-CZ"/>
              </w:rPr>
              <w:t xml:space="preserve">Sumpor-dioksid i sulfiti u koncentracijama većim od 10 mg / kg ili 10 mg / l, izraženi kao ukupni SO2, koji se izračunavaju </w:t>
            </w:r>
            <w:r w:rsidR="0005604D" w:rsidRPr="00C2057F">
              <w:rPr>
                <w:rFonts w:ascii="Times New Roman" w:eastAsia="Times New Roman" w:hAnsi="Times New Roman" w:cs="Times New Roman"/>
                <w:sz w:val="24"/>
                <w:szCs w:val="24"/>
                <w:lang w:val="sr-Latn-RS" w:eastAsia="cs-CZ"/>
              </w:rPr>
              <w:t>z</w:t>
            </w:r>
            <w:r w:rsidR="00771868" w:rsidRPr="00C2057F">
              <w:rPr>
                <w:rFonts w:ascii="Times New Roman" w:eastAsia="Times New Roman" w:hAnsi="Times New Roman" w:cs="Times New Roman"/>
                <w:sz w:val="24"/>
                <w:szCs w:val="24"/>
                <w:lang w:val="sr-Latn-RS" w:eastAsia="cs-CZ"/>
              </w:rPr>
              <w:t>a proizvode namenjene za direktnu potrošnju ili za rekonstituisovanu</w:t>
            </w:r>
            <w:r w:rsidR="0005604D" w:rsidRPr="00C2057F">
              <w:rPr>
                <w:rFonts w:ascii="Times New Roman" w:eastAsia="Times New Roman" w:hAnsi="Times New Roman" w:cs="Times New Roman"/>
                <w:sz w:val="24"/>
                <w:szCs w:val="24"/>
                <w:lang w:val="sr-Latn-RS" w:eastAsia="cs-CZ"/>
              </w:rPr>
              <w:t xml:space="preserve"> potrošnju</w:t>
            </w:r>
            <w:r w:rsidR="00771868" w:rsidRPr="00C2057F">
              <w:rPr>
                <w:rFonts w:ascii="Times New Roman" w:eastAsia="Times New Roman" w:hAnsi="Times New Roman" w:cs="Times New Roman"/>
                <w:sz w:val="24"/>
                <w:szCs w:val="24"/>
                <w:lang w:val="sr-Latn-RS" w:eastAsia="cs-CZ"/>
              </w:rPr>
              <w:t xml:space="preserve"> prema uputstvima proizvodjača</w:t>
            </w:r>
          </w:p>
        </w:tc>
      </w:tr>
      <w:tr w:rsidR="00CC6A26" w:rsidRPr="00C2057F" w14:paraId="4C9F4480" w14:textId="77777777" w:rsidTr="00CC6A26">
        <w:trPr>
          <w:tblCellSpacing w:w="0" w:type="dxa"/>
        </w:trPr>
        <w:tc>
          <w:tcPr>
            <w:tcW w:w="0" w:type="auto"/>
            <w:hideMark/>
          </w:tcPr>
          <w:p w14:paraId="296AAD36"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7C83AA75"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13.</w:t>
            </w:r>
          </w:p>
        </w:tc>
        <w:tc>
          <w:tcPr>
            <w:tcW w:w="0" w:type="auto"/>
            <w:hideMark/>
          </w:tcPr>
          <w:p w14:paraId="622F5365" w14:textId="00972C62" w:rsidR="00CC6A26" w:rsidRPr="00C2057F" w:rsidRDefault="00CA50E7"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771868" w:rsidRPr="00C2057F">
              <w:rPr>
                <w:rFonts w:ascii="Times New Roman" w:eastAsia="Times New Roman" w:hAnsi="Times New Roman" w:cs="Times New Roman"/>
                <w:sz w:val="24"/>
                <w:szCs w:val="24"/>
                <w:lang w:val="sr-Latn-RS" w:eastAsia="cs-CZ"/>
              </w:rPr>
              <w:t>Divlja kafa (lupina) i proizvodi od nje</w:t>
            </w:r>
          </w:p>
        </w:tc>
      </w:tr>
      <w:tr w:rsidR="00CC6A26" w:rsidRPr="00C2057F" w14:paraId="48FAB8D2" w14:textId="77777777" w:rsidTr="00CC6A26">
        <w:trPr>
          <w:tblCellSpacing w:w="0" w:type="dxa"/>
        </w:trPr>
        <w:tc>
          <w:tcPr>
            <w:tcW w:w="0" w:type="auto"/>
            <w:hideMark/>
          </w:tcPr>
          <w:p w14:paraId="2F80DA8C" w14:textId="77777777" w:rsidR="00CC6A26" w:rsidRPr="00C2057F" w:rsidRDefault="00CC6A26" w:rsidP="00CC6A26">
            <w:pPr>
              <w:spacing w:after="0" w:line="240" w:lineRule="auto"/>
              <w:rPr>
                <w:rFonts w:ascii="Times New Roman" w:eastAsia="Times New Roman" w:hAnsi="Times New Roman" w:cs="Times New Roman"/>
                <w:sz w:val="24"/>
                <w:szCs w:val="24"/>
                <w:lang w:val="sr-Latn-RS" w:eastAsia="cs-CZ"/>
              </w:rPr>
            </w:pPr>
          </w:p>
        </w:tc>
        <w:tc>
          <w:tcPr>
            <w:tcW w:w="0" w:type="auto"/>
            <w:hideMark/>
          </w:tcPr>
          <w:p w14:paraId="7D4D0678" w14:textId="77777777" w:rsidR="00CC6A26" w:rsidRPr="00C2057F" w:rsidRDefault="00CC6A26" w:rsidP="00CC6A26">
            <w:pPr>
              <w:spacing w:before="100" w:beforeAutospacing="1" w:after="100" w:afterAutospacing="1"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14.</w:t>
            </w:r>
          </w:p>
        </w:tc>
        <w:tc>
          <w:tcPr>
            <w:tcW w:w="0" w:type="auto"/>
            <w:hideMark/>
          </w:tcPr>
          <w:p w14:paraId="0EFE3317" w14:textId="29EA3B55" w:rsidR="00CC6A26" w:rsidRPr="00C2057F" w:rsidRDefault="00CA50E7" w:rsidP="00CC6A26">
            <w:pPr>
              <w:spacing w:after="0" w:line="240" w:lineRule="auto"/>
              <w:rPr>
                <w:rFonts w:ascii="Times New Roman" w:eastAsia="Times New Roman" w:hAnsi="Times New Roman" w:cs="Times New Roman"/>
                <w:sz w:val="24"/>
                <w:szCs w:val="24"/>
                <w:lang w:val="sr-Latn-RS" w:eastAsia="cs-CZ"/>
              </w:rPr>
            </w:pPr>
            <w:r w:rsidRPr="00C2057F">
              <w:rPr>
                <w:rFonts w:ascii="Times New Roman" w:eastAsia="Times New Roman" w:hAnsi="Times New Roman" w:cs="Times New Roman"/>
                <w:sz w:val="24"/>
                <w:szCs w:val="24"/>
                <w:lang w:val="sr-Latn-RS" w:eastAsia="cs-CZ"/>
              </w:rPr>
              <w:t xml:space="preserve"> </w:t>
            </w:r>
            <w:r w:rsidR="00854DB2" w:rsidRPr="00C2057F">
              <w:rPr>
                <w:rFonts w:ascii="Times New Roman" w:eastAsia="Times New Roman" w:hAnsi="Times New Roman" w:cs="Times New Roman"/>
                <w:sz w:val="24"/>
                <w:szCs w:val="24"/>
                <w:lang w:val="sr-Latn-RS" w:eastAsia="cs-CZ"/>
              </w:rPr>
              <w:t>Mekušci i proizvodi od njih</w:t>
            </w:r>
          </w:p>
        </w:tc>
      </w:tr>
    </w:tbl>
    <w:p w14:paraId="5591245C" w14:textId="77777777" w:rsidR="00CC6A26" w:rsidRPr="00C2057F" w:rsidRDefault="00903742" w:rsidP="00CC6A26">
      <w:pPr>
        <w:spacing w:after="0" w:line="240" w:lineRule="auto"/>
        <w:rPr>
          <w:rFonts w:ascii="Times New Roman" w:eastAsia="Times New Roman" w:hAnsi="Times New Roman" w:cs="Times New Roman"/>
          <w:sz w:val="24"/>
          <w:szCs w:val="24"/>
          <w:lang w:val="sr-Latn-RS" w:eastAsia="cs-CZ"/>
        </w:rPr>
      </w:pPr>
      <w:r>
        <w:rPr>
          <w:rFonts w:ascii="Times New Roman" w:eastAsia="Times New Roman" w:hAnsi="Times New Roman" w:cs="Times New Roman"/>
          <w:sz w:val="24"/>
          <w:szCs w:val="24"/>
          <w:lang w:val="sr-Latn-RS" w:eastAsia="cs-CZ"/>
        </w:rPr>
        <w:pict w14:anchorId="51D9DCED">
          <v:rect id="_x0000_i1025" style="width:0;height:1.5pt" o:hralign="center" o:hrstd="t" o:hr="t" fillcolor="#a0a0a0" stroked="f"/>
        </w:pict>
      </w:r>
    </w:p>
    <w:p w14:paraId="369E7519" w14:textId="19F5EE79" w:rsidR="00364BBE" w:rsidRPr="00903742" w:rsidRDefault="00903742" w:rsidP="00903742">
      <w:pPr>
        <w:spacing w:before="100" w:beforeAutospacing="1" w:after="100" w:afterAutospacing="1" w:line="240" w:lineRule="auto"/>
        <w:rPr>
          <w:rFonts w:ascii="Times New Roman" w:eastAsia="Times New Roman" w:hAnsi="Times New Roman" w:cs="Times New Roman"/>
          <w:sz w:val="24"/>
          <w:szCs w:val="24"/>
          <w:lang w:val="sr-Latn-RS" w:eastAsia="cs-CZ"/>
        </w:rPr>
      </w:pPr>
      <w:hyperlink r:id="rId10" w:anchor="ntc1-L_2011304CS.01004301-E0001" w:history="1">
        <w:r w:rsidR="00CC6A26" w:rsidRPr="00C2057F">
          <w:rPr>
            <w:rFonts w:ascii="Times New Roman" w:eastAsia="Times New Roman" w:hAnsi="Times New Roman" w:cs="Times New Roman"/>
            <w:color w:val="0000FF"/>
            <w:sz w:val="24"/>
            <w:szCs w:val="24"/>
            <w:u w:val="single"/>
            <w:lang w:val="sr-Latn-RS" w:eastAsia="cs-CZ"/>
          </w:rPr>
          <w:t>(1)</w:t>
        </w:r>
      </w:hyperlink>
      <w:r w:rsidR="00CC6A26" w:rsidRPr="00C2057F">
        <w:rPr>
          <w:rFonts w:ascii="Times New Roman" w:eastAsia="Times New Roman" w:hAnsi="Times New Roman" w:cs="Times New Roman"/>
          <w:sz w:val="24"/>
          <w:szCs w:val="24"/>
          <w:lang w:val="sr-Latn-RS" w:eastAsia="cs-CZ"/>
        </w:rPr>
        <w:t>  </w:t>
      </w:r>
      <w:r w:rsidR="00854DB2" w:rsidRPr="00C2057F">
        <w:rPr>
          <w:rFonts w:ascii="Times New Roman" w:eastAsia="Times New Roman" w:hAnsi="Times New Roman" w:cs="Times New Roman"/>
          <w:sz w:val="24"/>
          <w:szCs w:val="24"/>
          <w:lang w:val="sr-Latn-RS" w:eastAsia="cs-CZ"/>
        </w:rPr>
        <w:t>I proizvodi od njih, pod uslovom da obrada kojom su prošli ne povećava nivo alergenosti koji je odredio ured za odgovarajući osnovni proizvod</w:t>
      </w:r>
      <w:r w:rsidR="00CC6A26" w:rsidRPr="00C2057F">
        <w:rPr>
          <w:rFonts w:ascii="Times New Roman" w:eastAsia="Times New Roman" w:hAnsi="Times New Roman" w:cs="Times New Roman"/>
          <w:sz w:val="24"/>
          <w:szCs w:val="24"/>
          <w:lang w:val="sr-Latn-RS" w:eastAsia="cs-CZ"/>
        </w:rPr>
        <w:t>.</w:t>
      </w:r>
    </w:p>
    <w:sectPr w:rsidR="00364BBE" w:rsidRPr="00903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Dc1MrMwMDU0NzRX0lEKTi0uzszPAykwrAUAaBTjsywAAAA="/>
  </w:docVars>
  <w:rsids>
    <w:rsidRoot w:val="00FE0D87"/>
    <w:rsid w:val="0005604D"/>
    <w:rsid w:val="00096C5B"/>
    <w:rsid w:val="00364BBE"/>
    <w:rsid w:val="004262AD"/>
    <w:rsid w:val="004631A9"/>
    <w:rsid w:val="00521744"/>
    <w:rsid w:val="00636C9B"/>
    <w:rsid w:val="00771868"/>
    <w:rsid w:val="00794EC8"/>
    <w:rsid w:val="00854DB2"/>
    <w:rsid w:val="008B58DE"/>
    <w:rsid w:val="00903742"/>
    <w:rsid w:val="00BF1D54"/>
    <w:rsid w:val="00C04401"/>
    <w:rsid w:val="00C2057F"/>
    <w:rsid w:val="00C208DF"/>
    <w:rsid w:val="00C37B47"/>
    <w:rsid w:val="00CA50E7"/>
    <w:rsid w:val="00CC6A26"/>
    <w:rsid w:val="00D964FA"/>
    <w:rsid w:val="00DD208F"/>
    <w:rsid w:val="00EC00DC"/>
    <w:rsid w:val="00F14ABE"/>
    <w:rsid w:val="00F2488E"/>
    <w:rsid w:val="00F60AF0"/>
    <w:rsid w:val="00FE0D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D942"/>
  <w15:docId w15:val="{DE9BBEDD-8430-4271-8C21-B6CC1FC9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grseq-1">
    <w:name w:val="ti-grseq-1"/>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CC6A26"/>
  </w:style>
  <w:style w:type="paragraph" w:customStyle="1" w:styleId="Normln1">
    <w:name w:val="Normální1"/>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C6A26"/>
    <w:rPr>
      <w:color w:val="0000FF"/>
      <w:u w:val="single"/>
    </w:rPr>
  </w:style>
  <w:style w:type="character" w:customStyle="1" w:styleId="super">
    <w:name w:val="super"/>
    <w:basedOn w:val="Standardnpsmoodstavce"/>
    <w:rsid w:val="00CC6A26"/>
  </w:style>
  <w:style w:type="character" w:customStyle="1" w:styleId="italic">
    <w:name w:val="italic"/>
    <w:basedOn w:val="Standardnpsmoodstavce"/>
    <w:rsid w:val="00CC6A26"/>
  </w:style>
  <w:style w:type="character" w:customStyle="1" w:styleId="sub">
    <w:name w:val="sub"/>
    <w:basedOn w:val="Standardnpsmoodstavce"/>
    <w:rsid w:val="00CC6A26"/>
  </w:style>
  <w:style w:type="paragraph" w:customStyle="1" w:styleId="note">
    <w:name w:val="note"/>
    <w:basedOn w:val="Normln"/>
    <w:rsid w:val="00CC6A2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4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HTML/?uri=CELEX:32011R1169&amp;from=CS" TargetMode="External"/><Relationship Id="rId3" Type="http://schemas.openxmlformats.org/officeDocument/2006/relationships/customXml" Target="../customXml/item3.xml"/><Relationship Id="rId7" Type="http://schemas.openxmlformats.org/officeDocument/2006/relationships/hyperlink" Target="https://eur-lex.europa.eu/legal-content/CS/TXT/HTML/?uri=CELEX:32011R1169&amp;from=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lex.europa.eu/legal-content/CS/TXT/HTML/?uri=CELEX:32011R1169&amp;from=CS" TargetMode="External"/><Relationship Id="rId4" Type="http://schemas.openxmlformats.org/officeDocument/2006/relationships/styles" Target="styles.xml"/><Relationship Id="rId9" Type="http://schemas.openxmlformats.org/officeDocument/2006/relationships/hyperlink" Target="https://eur-lex.europa.eu/legal-content/CS/TXT/HTML/?uri=CELEX:32011R1169&amp;from=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DC504-85D5-48F7-8988-30DC3FED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835F6-36FA-422D-AACB-1AF6434D0491}">
  <ds:schemaRefs>
    <ds:schemaRef ds:uri="http://schemas.microsoft.com/sharepoint/v3/contenttype/forms"/>
  </ds:schemaRefs>
</ds:datastoreItem>
</file>

<file path=customXml/itemProps3.xml><?xml version="1.0" encoding="utf-8"?>
<ds:datastoreItem xmlns:ds="http://schemas.openxmlformats.org/officeDocument/2006/customXml" ds:itemID="{C5B6C7E3-FBF9-4358-87C5-B46C1CEC85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2526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Karel Kolář</cp:lastModifiedBy>
  <cp:revision>4</cp:revision>
  <dcterms:created xsi:type="dcterms:W3CDTF">2020-11-25T13:20:00Z</dcterms:created>
  <dcterms:modified xsi:type="dcterms:W3CDTF">2020-11-27T08:54:00Z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