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4BEF" w:rsidRPr="007A1360" w:rsidRDefault="0073576D">
      <w:pPr>
        <w:spacing w:line="240" w:lineRule="auto"/>
        <w:jc w:val="both"/>
        <w:rPr>
          <w:sz w:val="28"/>
          <w:szCs w:val="28"/>
        </w:rPr>
      </w:pPr>
      <w:r>
        <w:rPr>
          <w:rFonts w:ascii="Times New Roman" w:hAnsi="Times New Roman"/>
          <w:sz w:val="18"/>
          <w:szCs w:val="18"/>
        </w:rPr>
        <w:tab/>
      </w:r>
      <w:r>
        <w:rPr>
          <w:rFonts w:ascii="Times New Roman" w:hAnsi="Times New Roman"/>
          <w:sz w:val="18"/>
          <w:szCs w:val="18"/>
        </w:rPr>
        <w:tab/>
      </w:r>
      <w:r>
        <w:rPr>
          <w:rFonts w:ascii="Times New Roman" w:hAnsi="Times New Roman"/>
          <w:b/>
          <w:sz w:val="28"/>
          <w:szCs w:val="28"/>
        </w:rPr>
        <w:t>ZMLUVA O VZDELÁVANÍ NA ZÁKLADNEJ ŠKOLE</w:t>
      </w:r>
    </w:p>
    <w:p w:rsidR="00734BEF" w:rsidRPr="007A1360" w:rsidRDefault="0073576D">
      <w:pPr>
        <w:spacing w:line="240" w:lineRule="auto"/>
        <w:ind w:left="2160"/>
        <w:rPr>
          <w:sz w:val="24"/>
          <w:szCs w:val="24"/>
        </w:rPr>
      </w:pPr>
      <w:r>
        <w:rPr>
          <w:rFonts w:ascii="Times New Roman" w:hAnsi="Times New Roman"/>
          <w:b/>
          <w:highlight w:val="white"/>
        </w:rPr>
        <w:t xml:space="preserve">  </w:t>
      </w:r>
      <w:r>
        <w:rPr>
          <w:rFonts w:ascii="Times New Roman" w:hAnsi="Times New Roman"/>
          <w:b/>
          <w:sz w:val="24"/>
          <w:szCs w:val="24"/>
        </w:rPr>
        <w:t>uzatvorená v zmysle nového Občianskeho zákonníka 2014,</w:t>
      </w:r>
    </w:p>
    <w:p w:rsidR="00734BEF" w:rsidRDefault="0073576D">
      <w:pPr>
        <w:spacing w:line="240" w:lineRule="auto"/>
        <w:jc w:val="center"/>
        <w:rPr>
          <w:rFonts w:ascii="Times New Roman" w:hAnsi="Times New Roman"/>
          <w:b/>
          <w:sz w:val="24"/>
          <w:szCs w:val="24"/>
        </w:rPr>
      </w:pPr>
      <w:r>
        <w:rPr>
          <w:rFonts w:ascii="Times New Roman" w:hAnsi="Times New Roman"/>
          <w:b/>
          <w:sz w:val="24"/>
          <w:szCs w:val="24"/>
        </w:rPr>
        <w:t xml:space="preserve">nepomenovaná zmluva § 1746 ods. 2 </w:t>
      </w:r>
    </w:p>
    <w:p w:rsidR="0051788F" w:rsidRPr="007A1360" w:rsidRDefault="0051788F">
      <w:pPr>
        <w:spacing w:line="240" w:lineRule="auto"/>
        <w:jc w:val="center"/>
        <w:rPr>
          <w:sz w:val="24"/>
          <w:szCs w:val="24"/>
        </w:rPr>
      </w:pPr>
      <w:bookmarkStart w:id="0" w:name="_GoBack"/>
      <w:bookmarkEnd w:id="0"/>
    </w:p>
    <w:p w:rsidR="00734BEF" w:rsidRPr="0073576D" w:rsidRDefault="00734BEF">
      <w:pPr>
        <w:keepNext/>
        <w:spacing w:line="240" w:lineRule="auto"/>
        <w:jc w:val="center"/>
      </w:pPr>
    </w:p>
    <w:p w:rsidR="00734BEF" w:rsidRPr="007A1360" w:rsidRDefault="0073576D" w:rsidP="007A1360">
      <w:pPr>
        <w:keepNext/>
        <w:spacing w:line="240" w:lineRule="auto"/>
        <w:rPr>
          <w:sz w:val="24"/>
          <w:szCs w:val="24"/>
        </w:rPr>
      </w:pPr>
      <w:r>
        <w:rPr>
          <w:rFonts w:ascii="Times New Roman" w:hAnsi="Times New Roman"/>
          <w:b/>
          <w:sz w:val="24"/>
          <w:szCs w:val="24"/>
        </w:rPr>
        <w:t>Čl. 1</w:t>
      </w:r>
    </w:p>
    <w:p w:rsidR="00734BEF" w:rsidRDefault="0073576D" w:rsidP="007A1360">
      <w:pPr>
        <w:spacing w:line="240" w:lineRule="auto"/>
        <w:rPr>
          <w:rFonts w:ascii="Times New Roman" w:eastAsia="Times New Roman" w:hAnsi="Times New Roman" w:cs="Times New Roman"/>
          <w:b/>
          <w:sz w:val="24"/>
          <w:szCs w:val="24"/>
        </w:rPr>
      </w:pPr>
      <w:r>
        <w:rPr>
          <w:rFonts w:ascii="Times New Roman" w:hAnsi="Times New Roman"/>
          <w:b/>
          <w:sz w:val="24"/>
          <w:szCs w:val="24"/>
        </w:rPr>
        <w:t>Zmluvné strany</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rFonts w:ascii="Times New Roman" w:eastAsia="Times New Roman" w:hAnsi="Times New Roman" w:cs="Times New Roman"/>
          <w:i/>
          <w:sz w:val="18"/>
          <w:szCs w:val="18"/>
        </w:rPr>
      </w:pPr>
      <w:r>
        <w:rPr>
          <w:rFonts w:ascii="Times New Roman" w:hAnsi="Times New Roman"/>
          <w:i/>
          <w:sz w:val="18"/>
          <w:szCs w:val="18"/>
        </w:rPr>
        <w:t>………………………………………………………………………………………………………………………………………………….</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Pr>
          <w:rFonts w:ascii="Times New Roman" w:hAnsi="Times New Roman"/>
          <w:i/>
          <w:sz w:val="24"/>
          <w:szCs w:val="24"/>
        </w:rPr>
        <w:t>na strane jednej (ďalej iba škola)</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rFonts w:ascii="Times New Roman" w:hAnsi="Times New Roman"/>
          <w:sz w:val="24"/>
          <w:szCs w:val="24"/>
        </w:rPr>
        <w:t xml:space="preserve">a </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meno a priezvisko zák. zástupcu: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rFonts w:ascii="Times New Roman" w:hAnsi="Times New Roman"/>
          <w:sz w:val="24"/>
          <w:szCs w:val="24"/>
        </w:rPr>
        <w:t>dátum narodenia: …………………………..</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rFonts w:ascii="Times New Roman" w:hAnsi="Times New Roman"/>
          <w:sz w:val="24"/>
          <w:szCs w:val="24"/>
        </w:rPr>
        <w:t>OP číslo: ……………………………..…………  platný do: ………………………………….</w:t>
      </w:r>
    </w:p>
    <w:p w:rsidR="00734BEF" w:rsidRPr="007A1360" w:rsidRDefault="00734BEF" w:rsidP="007A1360">
      <w:pPr>
        <w:spacing w:line="240" w:lineRule="auto"/>
        <w:rPr>
          <w:sz w:val="24"/>
          <w:szCs w:val="24"/>
        </w:rPr>
      </w:pPr>
    </w:p>
    <w:p w:rsidR="007A1360" w:rsidRDefault="007A1360"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trvale bytom: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kontaktná adresa (ak je iná ako trvalé bydlisko)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kontaktný e-mail: …………………………………………. kontaktný telefón: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576D" w:rsidP="007A1360">
      <w:pPr>
        <w:spacing w:line="240" w:lineRule="auto"/>
        <w:rPr>
          <w:sz w:val="24"/>
          <w:szCs w:val="24"/>
        </w:rPr>
      </w:pPr>
      <w:r>
        <w:rPr>
          <w:rFonts w:ascii="Times New Roman" w:hAnsi="Times New Roman"/>
          <w:sz w:val="24"/>
          <w:szCs w:val="24"/>
        </w:rPr>
        <w:t>ako zákonní zástupcovia neplnoletej/neplnoletého</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meno: ……………………………………………………..  dátum narodenia:......................................... </w:t>
      </w:r>
    </w:p>
    <w:p w:rsidR="00734BEF" w:rsidRPr="007A1360" w:rsidRDefault="0073576D" w:rsidP="007A1360">
      <w:pPr>
        <w:spacing w:line="240" w:lineRule="auto"/>
        <w:rPr>
          <w:sz w:val="24"/>
          <w:szCs w:val="24"/>
        </w:rPr>
      </w:pPr>
      <w:r>
        <w:rPr>
          <w:rFonts w:ascii="Times New Roman" w:hAnsi="Times New Roman"/>
          <w:i/>
          <w:sz w:val="24"/>
          <w:szCs w:val="24"/>
        </w:rPr>
        <w:t>na strane druhej (ďalej iba zák. zástupcovia a dieťa)</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rFonts w:ascii="Times New Roman" w:eastAsia="Times New Roman" w:hAnsi="Times New Roman" w:cs="Times New Roman"/>
          <w:b/>
          <w:sz w:val="24"/>
          <w:szCs w:val="24"/>
        </w:rPr>
      </w:pPr>
      <w:r>
        <w:rPr>
          <w:rFonts w:ascii="Times New Roman" w:hAnsi="Times New Roman"/>
          <w:b/>
          <w:sz w:val="24"/>
          <w:szCs w:val="24"/>
        </w:rPr>
        <w:t>Čl. 2</w:t>
      </w:r>
    </w:p>
    <w:p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Úvodné ustanovenia</w:t>
      </w:r>
    </w:p>
    <w:p w:rsidR="007A1360"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2.1 Škola je zriaďovateľom základnej školy, školského zariadenia a predškolského zariadenia na základe rozhodnutia Ministerstva školstva, mládeže a telovýchovy ČR č. k.:</w:t>
      </w:r>
    </w:p>
    <w:p w:rsidR="00734BEF"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Pr>
          <w:rFonts w:ascii="Times New Roman" w:hAnsi="Times New Roman"/>
          <w:sz w:val="24"/>
          <w:szCs w:val="24"/>
        </w:rPr>
        <w:t>2.2 Zákonní zástupcovia vyhlasujú, že sú oprávnení konať a činiť právne úkony v záujme a ku prospechu neplnoletého (neplnoletých).</w:t>
      </w:r>
    </w:p>
    <w:p w:rsidR="00734BEF" w:rsidRPr="0073576D" w:rsidRDefault="00734BEF">
      <w:pPr>
        <w:jc w:val="both"/>
      </w:pPr>
    </w:p>
    <w:p w:rsidR="00734BEF" w:rsidRPr="0022056D" w:rsidRDefault="0073576D">
      <w:pPr>
        <w:jc w:val="center"/>
        <w:rPr>
          <w:sz w:val="24"/>
          <w:szCs w:val="24"/>
        </w:rPr>
      </w:pPr>
      <w:r>
        <w:rPr>
          <w:rFonts w:ascii="Times New Roman" w:hAnsi="Times New Roman"/>
          <w:b/>
          <w:sz w:val="24"/>
          <w:szCs w:val="24"/>
        </w:rPr>
        <w:t>Čl. 3</w:t>
      </w:r>
    </w:p>
    <w:p w:rsidR="00734BEF" w:rsidRPr="0022056D" w:rsidRDefault="0073576D">
      <w:pPr>
        <w:keepNext/>
        <w:jc w:val="center"/>
        <w:rPr>
          <w:sz w:val="24"/>
          <w:szCs w:val="24"/>
        </w:rPr>
      </w:pPr>
      <w:r>
        <w:rPr>
          <w:rFonts w:ascii="Times New Roman" w:hAnsi="Times New Roman"/>
          <w:b/>
          <w:sz w:val="24"/>
          <w:szCs w:val="24"/>
        </w:rPr>
        <w:t>Predmet zmluvy</w:t>
      </w:r>
    </w:p>
    <w:p w:rsidR="0022056D"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3.1 Škola sa zaväzuje, že bude v súlade s touto zmluvou a s platnými zákonmi vyučovať a v spolupráci so zákonnými zástupcami sa podieľať na výchove a vzdelávaní žiaka v duchu všeobecne </w:t>
      </w:r>
      <w:r>
        <w:rPr>
          <w:rFonts w:ascii="Times New Roman" w:hAnsi="Times New Roman"/>
          <w:sz w:val="24"/>
          <w:szCs w:val="24"/>
        </w:rPr>
        <w:lastRenderedPageBreak/>
        <w:t xml:space="preserve">platných morálnych zásad, a to s prihliadnutím na význam výučby na základnej škole pre ďalší život žiaka. Škola v rámci svojej vzdelávacej činnosti prihliadne na pokyny MŠMT ČR a Krajského úradu …….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Pr>
          <w:rFonts w:ascii="Times New Roman" w:hAnsi="Times New Roman"/>
          <w:sz w:val="24"/>
          <w:szCs w:val="24"/>
        </w:rPr>
        <w:t>……….........................................................................................................................................</w:t>
      </w:r>
    </w:p>
    <w:p w:rsidR="00734BEF" w:rsidRPr="0022056D" w:rsidRDefault="0073576D">
      <w:pPr>
        <w:jc w:val="both"/>
        <w:rPr>
          <w:sz w:val="24"/>
          <w:szCs w:val="24"/>
        </w:rPr>
      </w:pPr>
      <w:r>
        <w:rPr>
          <w:rFonts w:ascii="Times New Roman" w:hAnsi="Times New Roman"/>
          <w:sz w:val="24"/>
          <w:szCs w:val="24"/>
        </w:rPr>
        <w:t xml:space="preserve">3.2 Zákonní zástupcovia vyhlasujú, že sa oboznámili s prostredím školy a zaväzujú sa riadne platiť školné a ďalší náhrady, k úhrade ktorých sa ďalej zaviažu (pozri Čl. 5 a 6) podľa ustanovení tejto zmluvy. Zákonní zástupcovia ďalej vyhlasujú, že boli informovaní a oboznámení so školským poriadkom, o jeho vydaní a obsahu, ako aj o ďalších vnútorných predpisoch školy, ktoré sa týmto stávajú pre strany tejto zmluvy záväznými. </w:t>
      </w:r>
    </w:p>
    <w:p w:rsidR="00734BEF" w:rsidRPr="0022056D" w:rsidRDefault="0073576D">
      <w:pPr>
        <w:keepNext/>
        <w:jc w:val="center"/>
        <w:rPr>
          <w:sz w:val="24"/>
          <w:szCs w:val="24"/>
        </w:rPr>
      </w:pPr>
      <w:r>
        <w:rPr>
          <w:rFonts w:ascii="Times New Roman" w:hAnsi="Times New Roman"/>
          <w:b/>
          <w:sz w:val="24"/>
          <w:szCs w:val="24"/>
        </w:rPr>
        <w:t>Čl. 4</w:t>
      </w:r>
    </w:p>
    <w:p w:rsidR="00734BEF" w:rsidRPr="0022056D" w:rsidRDefault="0073576D">
      <w:pPr>
        <w:jc w:val="center"/>
        <w:rPr>
          <w:sz w:val="24"/>
          <w:szCs w:val="24"/>
        </w:rPr>
      </w:pPr>
      <w:r>
        <w:rPr>
          <w:rFonts w:ascii="Times New Roman" w:hAnsi="Times New Roman"/>
          <w:b/>
          <w:sz w:val="24"/>
          <w:szCs w:val="24"/>
        </w:rPr>
        <w:t>Školská dochádzka</w:t>
      </w:r>
    </w:p>
    <w:p w:rsidR="00734BEF" w:rsidRPr="0022056D" w:rsidRDefault="0073576D">
      <w:pPr>
        <w:jc w:val="both"/>
        <w:rPr>
          <w:sz w:val="24"/>
          <w:szCs w:val="24"/>
        </w:rPr>
      </w:pPr>
      <w:r>
        <w:rPr>
          <w:rFonts w:ascii="Times New Roman" w:hAnsi="Times New Roman"/>
          <w:sz w:val="24"/>
          <w:szCs w:val="24"/>
        </w:rPr>
        <w:t>4.1 Školskou dochádzkou sa rozumie plnohodnotná účasť žiaka na programe výučby v zmysle záväzných učebných osnov základnej školy. Škola zaručuje, že dosiahnuté školské vzdelanie bude minimálne porovnateľné vzdelanie, aké je možné dosiahnuť v štátnych základných školách.</w:t>
      </w:r>
    </w:p>
    <w:p w:rsidR="00734BEF" w:rsidRPr="0022056D" w:rsidRDefault="0073576D">
      <w:pPr>
        <w:jc w:val="both"/>
        <w:rPr>
          <w:sz w:val="24"/>
          <w:szCs w:val="24"/>
        </w:rPr>
      </w:pPr>
      <w:r>
        <w:rPr>
          <w:rFonts w:ascii="Times New Roman" w:hAnsi="Times New Roman"/>
          <w:sz w:val="24"/>
          <w:szCs w:val="24"/>
        </w:rPr>
        <w:t>4.2 Režim školskej dochádzky je upravený školským poriadkom. Môže byť doplňovaný a usmerňovaný podľa aktuálnych potrieb školy, naliehavosti záujmov a pokynov konateľa/</w:t>
      </w:r>
      <w:proofErr w:type="spellStart"/>
      <w:r>
        <w:rPr>
          <w:rFonts w:ascii="Times New Roman" w:hAnsi="Times New Roman"/>
          <w:sz w:val="24"/>
          <w:szCs w:val="24"/>
        </w:rPr>
        <w:t>ky</w:t>
      </w:r>
      <w:proofErr w:type="spellEnd"/>
      <w:r>
        <w:rPr>
          <w:rFonts w:ascii="Times New Roman" w:hAnsi="Times New Roman"/>
          <w:sz w:val="24"/>
          <w:szCs w:val="24"/>
        </w:rPr>
        <w:t xml:space="preserve"> spoločnosti a riaditeľa/</w:t>
      </w:r>
      <w:proofErr w:type="spellStart"/>
      <w:r>
        <w:rPr>
          <w:rFonts w:ascii="Times New Roman" w:hAnsi="Times New Roman"/>
          <w:sz w:val="24"/>
          <w:szCs w:val="24"/>
        </w:rPr>
        <w:t>ky</w:t>
      </w:r>
      <w:proofErr w:type="spellEnd"/>
      <w:r>
        <w:rPr>
          <w:rFonts w:ascii="Times New Roman" w:hAnsi="Times New Roman"/>
          <w:sz w:val="24"/>
          <w:szCs w:val="24"/>
        </w:rPr>
        <w:t xml:space="preserve"> školy. Zákonní zástupcovia sú povinní takéto pokyny rešpektovať.  Žiak sa riadi predovšetkým pokynmi, ktoré mu v jeho záujme udelila škola, prostredníctvom učiteľov a ďalších zástupcov školy.</w:t>
      </w:r>
    </w:p>
    <w:p w:rsidR="00734BEF" w:rsidRPr="0022056D" w:rsidRDefault="0073576D">
      <w:pPr>
        <w:jc w:val="both"/>
        <w:rPr>
          <w:sz w:val="24"/>
          <w:szCs w:val="24"/>
        </w:rPr>
      </w:pPr>
      <w:r>
        <w:rPr>
          <w:rFonts w:ascii="Times New Roman" w:hAnsi="Times New Roman"/>
          <w:sz w:val="24"/>
          <w:szCs w:val="24"/>
        </w:rPr>
        <w:t>4.3 Žiak je povinný dochádzať na výučbu do tých priestorov školy, ktoré škola v rámci svojej činnosti využíva. Zodpovednosť za splnenie tejto povinnosti nesú zákonní zástupcovia. Škola nesie zodpovednosť za žiaka, ktorý sa nachádza v rámci výučby alebo v rámci naplňovania školskej dochádzky (napr. družina, záujmové krúžky a pod.) v priestoroch, ktoré škola pri svojej činnosti využíva, a to do času, keď žiak tieto priestory musí v súlade so školským poriadkom opustiť, alebo dovtedy, keď si žiaka prevezmú jeho zákonní zástupcovia, prípadne keď ich opustil žiak základnej školy (ZŠ) svojvoľne.</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Čl. 5</w:t>
      </w:r>
    </w:p>
    <w:p w:rsidR="00734BEF" w:rsidRPr="0022056D" w:rsidRDefault="0073576D">
      <w:pPr>
        <w:jc w:val="center"/>
        <w:rPr>
          <w:sz w:val="24"/>
          <w:szCs w:val="24"/>
        </w:rPr>
      </w:pPr>
      <w:r>
        <w:rPr>
          <w:rFonts w:ascii="Times New Roman" w:hAnsi="Times New Roman"/>
          <w:b/>
          <w:sz w:val="24"/>
          <w:szCs w:val="24"/>
        </w:rPr>
        <w:t>Školné</w:t>
      </w:r>
    </w:p>
    <w:p w:rsidR="00734BEF" w:rsidRPr="0022056D" w:rsidRDefault="0073576D">
      <w:pPr>
        <w:spacing w:line="288" w:lineRule="auto"/>
        <w:jc w:val="both"/>
        <w:rPr>
          <w:rFonts w:ascii="Times New Roman" w:eastAsia="Times New Roman" w:hAnsi="Times New Roman" w:cs="Times New Roman"/>
          <w:b/>
          <w:sz w:val="24"/>
          <w:szCs w:val="24"/>
          <w:highlight w:val="white"/>
        </w:rPr>
      </w:pPr>
      <w:r>
        <w:rPr>
          <w:rFonts w:ascii="Times New Roman" w:hAnsi="Times New Roman"/>
          <w:sz w:val="24"/>
          <w:szCs w:val="24"/>
          <w:highlight w:val="white"/>
        </w:rPr>
        <w:t xml:space="preserve">5.1 Školné je upravené podľa dohodnutého platobného kalendára a činí </w:t>
      </w:r>
      <w:r>
        <w:rPr>
          <w:rFonts w:ascii="Times New Roman" w:hAnsi="Times New Roman"/>
          <w:b/>
          <w:sz w:val="24"/>
          <w:szCs w:val="24"/>
          <w:highlight w:val="white"/>
        </w:rPr>
        <w:t>………</w:t>
      </w:r>
      <w:r>
        <w:rPr>
          <w:rFonts w:ascii="Times New Roman" w:hAnsi="Times New Roman"/>
          <w:sz w:val="24"/>
          <w:szCs w:val="24"/>
          <w:highlight w:val="white"/>
        </w:rPr>
        <w:t xml:space="preserve">Kč za rok školskej dochádzky. Výška školného je pevne stanovená v rovnakej výške, počas troch rokov školskej dochádzky, odo dňa podpisu zmluvy na aktuálny školský rok. V ďalších rokoch môže byť táto čiastka zvýšená v súlade so zákonom, do výšky inflácie. V prípade uplatnenia zľavy na ďalšie dieťa navštevujúce naše zariadenie, sa postupuje podľa platného cenníka uverejneného na internetových stránkach </w:t>
      </w:r>
      <w:proofErr w:type="spellStart"/>
      <w:r>
        <w:rPr>
          <w:rFonts w:ascii="Times New Roman" w:hAnsi="Times New Roman"/>
          <w:sz w:val="24"/>
          <w:szCs w:val="24"/>
          <w:highlight w:val="white"/>
        </w:rPr>
        <w:t>www</w:t>
      </w:r>
      <w:proofErr w:type="spellEnd"/>
      <w:r>
        <w:rPr>
          <w:rFonts w:ascii="Times New Roman" w:hAnsi="Times New Roman"/>
          <w:sz w:val="24"/>
          <w:szCs w:val="24"/>
          <w:highlight w:val="white"/>
        </w:rPr>
        <w:t>……………………….</w:t>
      </w:r>
      <w:proofErr w:type="spellStart"/>
      <w:r>
        <w:rPr>
          <w:rFonts w:ascii="Times New Roman" w:hAnsi="Times New Roman"/>
          <w:sz w:val="24"/>
          <w:szCs w:val="24"/>
          <w:highlight w:val="white"/>
        </w:rPr>
        <w:t>cz</w:t>
      </w:r>
      <w:proofErr w:type="spellEnd"/>
      <w:r>
        <w:rPr>
          <w:rFonts w:ascii="Times New Roman" w:hAnsi="Times New Roman"/>
          <w:sz w:val="24"/>
          <w:szCs w:val="24"/>
          <w:highlight w:val="white"/>
        </w:rPr>
        <w:t xml:space="preserve">. Zákonní zástupcovia sú povinní zaplatiť každú platbu najneskôr v stanovenom termíne splatnosti jednotlivé platby (pozri platobný kalendár) prevodom na účet č. …………………………………… s prideleným, </w:t>
      </w:r>
      <w:r>
        <w:rPr>
          <w:rFonts w:ascii="Times New Roman" w:hAnsi="Times New Roman"/>
          <w:b/>
          <w:sz w:val="24"/>
          <w:szCs w:val="24"/>
          <w:highlight w:val="white"/>
        </w:rPr>
        <w:t>pevne stanoveným variabilným symbolom pre každého jednotlivého žiaka ……... Platby je možné rozložiť do 10 alebo 12 platieb.</w:t>
      </w:r>
    </w:p>
    <w:p w:rsidR="00734BEF" w:rsidRPr="0022056D" w:rsidRDefault="0073576D">
      <w:pPr>
        <w:spacing w:line="288" w:lineRule="auto"/>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t>5.2 Platba školného bude zákonnými zástupcami uhradená najneskôr do 15. dňa v mesiaci, na nasledujúci mesiac, za ktorý sa platba vykonáva.</w:t>
      </w:r>
      <w:r>
        <w:rPr>
          <w:rFonts w:ascii="Times New Roman" w:hAnsi="Times New Roman"/>
          <w:b/>
          <w:sz w:val="24"/>
          <w:szCs w:val="24"/>
          <w:highlight w:val="white"/>
        </w:rPr>
        <w:t xml:space="preserve"> Prvú splátku školného je potrebné uhradiť najneskôr do ……....……na mesiac …............. </w:t>
      </w:r>
      <w:r>
        <w:rPr>
          <w:rFonts w:ascii="Times New Roman" w:hAnsi="Times New Roman"/>
          <w:sz w:val="24"/>
          <w:szCs w:val="24"/>
          <w:highlight w:val="white"/>
        </w:rPr>
        <w:t>Za okamih uhradenia školného sa považuje jeho pripísanie na bankový účet školy. Akákoľvek ďalšia zmena v zmluve, bude ošetrená dodatkom.</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 xml:space="preserve">5.3 Školné bude školou použité predovšetkým na úhradu účelových nákladov spojených s výučbou a výchovou žiaka na základnej škole a v školskej družine, na nákup učebníc a učebných pomôcok, </w:t>
      </w:r>
      <w:r>
        <w:rPr>
          <w:rFonts w:ascii="Times New Roman" w:hAnsi="Times New Roman"/>
          <w:sz w:val="24"/>
          <w:szCs w:val="24"/>
        </w:rPr>
        <w:lastRenderedPageBreak/>
        <w:t>poistenie, ako aj na ďalšie výdavky spojené s riadnym a účelným chodom školy. Zo školného sa nehradia výdavky spojené so stravným, záujmovými krúžkami, školskými kurzmi, účasť na pobyte „škola v prírode“ a pod.</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5.4 Na vrátenie školného alebo jeho časti, za aktuálny školský rok, nie je nárok, ak účasť žiaka na školskej dochádzke či výučbe v škole zanikla z iných dôvodov než z tých, ktoré sú spôsobené výhradne dôvodmi na strane školy. O odpustenie školného môže vo výnimočných prípadoch rozhodnúť konateľ/ka a riaditeľ/ka školy na základe písomnej žiadosti zákonného zástupcu.</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5.5 Okamihom podpisu tejto zmluvy vzniká zákonným zástupcom povinnosť zaplatiť školné a škole povinnosť v zmysle Čl. 3 tejto zmluvy. V prípade riadneho neuhradenia niektorej zo splátok školného ​​sa nebude môcť žiak zúčastniť akcií organizovaných školou, ale bude mu zabezpečená náhradná výučba v obmedzenom rozsahu. V prípade opakovaného porušovania povinnosti úhrady splátky školného je škola oprávnená požadovať zloženie kaucie na úhradu školného zo strany zákonných zástupcov až do výšky 12-násobku mesačnej platby za žiaka na základe oznámenia o stanovení jej výšky zaslanej zákonným zástupcom s tým, že škola môže túto kauciu využívať na úhradu platieb školného, ​​ktoré sú v omeškaní. </w:t>
      </w:r>
      <w:r>
        <w:rPr>
          <w:rFonts w:ascii="Times New Roman" w:hAnsi="Times New Roman"/>
        </w:rPr>
        <w:t>Zákonný zástupca je povinný vždy na základe výzvy zo strany školy doplniť výšku zloženej kaucie do požadovanej výšky.</w:t>
      </w:r>
      <w:r>
        <w:rPr>
          <w:rFonts w:ascii="Times New Roman" w:hAnsi="Times New Roman"/>
          <w:sz w:val="24"/>
          <w:szCs w:val="24"/>
        </w:rPr>
        <w:t xml:space="preserve"> Kaucia nie je úročená a môže byť vrátená len pri ukončení zmluvy alebo na základe rozhodnutia školy o jej zrušení.</w:t>
      </w:r>
    </w:p>
    <w:p w:rsidR="00734BEF" w:rsidRPr="00B21BD6" w:rsidRDefault="0073576D">
      <w:pPr>
        <w:jc w:val="both"/>
        <w:rPr>
          <w:sz w:val="24"/>
          <w:szCs w:val="24"/>
        </w:rPr>
      </w:pPr>
      <w:r>
        <w:rPr>
          <w:rFonts w:ascii="Times New Roman" w:hAnsi="Times New Roman"/>
          <w:sz w:val="24"/>
          <w:szCs w:val="24"/>
        </w:rPr>
        <w:t xml:space="preserve">5.6 Pre prípad omeškania so zaplatením školného alebo stravného je daný zákonný nárok školy na uplatnenie úrokov z omeškania vo výške 0,05 % za každý deň omeškania, ktoré plynú od prvého dňa nasledujúceho mesiaca, keď nastala splatnosť príslušnej faktúry za školné. </w:t>
      </w:r>
    </w:p>
    <w:p w:rsidR="00734BEF" w:rsidRPr="0073576D" w:rsidRDefault="00734BEF">
      <w:pPr>
        <w:jc w:val="both"/>
      </w:pPr>
    </w:p>
    <w:p w:rsidR="00734BEF" w:rsidRPr="0022056D" w:rsidRDefault="0073576D">
      <w:pPr>
        <w:keepNext/>
        <w:jc w:val="center"/>
        <w:rPr>
          <w:sz w:val="24"/>
          <w:szCs w:val="24"/>
        </w:rPr>
      </w:pPr>
      <w:r>
        <w:rPr>
          <w:rFonts w:ascii="Times New Roman" w:hAnsi="Times New Roman"/>
          <w:b/>
          <w:sz w:val="24"/>
          <w:szCs w:val="24"/>
        </w:rPr>
        <w:t>Čl. 6</w:t>
      </w:r>
    </w:p>
    <w:p w:rsidR="00734BEF" w:rsidRPr="0022056D" w:rsidRDefault="0073576D">
      <w:pPr>
        <w:jc w:val="center"/>
        <w:rPr>
          <w:sz w:val="24"/>
          <w:szCs w:val="24"/>
        </w:rPr>
      </w:pPr>
      <w:r>
        <w:rPr>
          <w:rFonts w:ascii="Times New Roman" w:hAnsi="Times New Roman"/>
          <w:b/>
          <w:sz w:val="24"/>
          <w:szCs w:val="24"/>
        </w:rPr>
        <w:t>Ostatné práva a povinnosti zmluvných strán</w:t>
      </w:r>
    </w:p>
    <w:p w:rsidR="00734BEF" w:rsidRPr="00B21BD6" w:rsidRDefault="0073576D">
      <w:pPr>
        <w:jc w:val="both"/>
        <w:rPr>
          <w:sz w:val="24"/>
          <w:szCs w:val="24"/>
        </w:rPr>
      </w:pPr>
      <w:r>
        <w:rPr>
          <w:rFonts w:ascii="Times New Roman" w:hAnsi="Times New Roman"/>
          <w:sz w:val="24"/>
          <w:szCs w:val="24"/>
        </w:rPr>
        <w:t xml:space="preserve">6.1 Škola je povinná pri dodržaní hygienických podmienok zabezpečiť žiakovi stravovanie. </w:t>
      </w:r>
      <w:r>
        <w:rPr>
          <w:rFonts w:ascii="Times New Roman" w:hAnsi="Times New Roman"/>
          <w:sz w:val="24"/>
          <w:szCs w:val="24"/>
        </w:rPr>
        <w:br/>
        <w:t>6.2 Zákonní zástupcovia sú povinní zabezpečiť úhradu stravného za žiaka v plnej výške najneskôr vždy do každého 10. dňa nasledujúceho kalendárneho mesiaca. Úhrada stravného prebieha inkasom z bankového účtu, na zriadenie ktorého sa zákonní zástupcovia zaväzujú poskytnúť súčinnosť.</w:t>
      </w:r>
    </w:p>
    <w:p w:rsidR="00734BEF" w:rsidRPr="00B21BD6" w:rsidRDefault="0073576D">
      <w:pPr>
        <w:jc w:val="both"/>
        <w:rPr>
          <w:sz w:val="24"/>
          <w:szCs w:val="24"/>
        </w:rPr>
      </w:pPr>
      <w:r>
        <w:rPr>
          <w:rFonts w:ascii="Times New Roman" w:hAnsi="Times New Roman"/>
          <w:sz w:val="24"/>
          <w:szCs w:val="24"/>
        </w:rPr>
        <w:t>6.3 Pri omeškaní s platbami školného či stravného je povinnosťou školy zaslať upomienku podľa nasledovných podmienok:</w:t>
      </w:r>
    </w:p>
    <w:p w:rsidR="00734BEF" w:rsidRPr="00B21BD6" w:rsidRDefault="0073576D">
      <w:pPr>
        <w:jc w:val="both"/>
        <w:rPr>
          <w:sz w:val="24"/>
          <w:szCs w:val="24"/>
        </w:rPr>
      </w:pPr>
      <w:r>
        <w:rPr>
          <w:rFonts w:ascii="Times New Roman" w:hAnsi="Times New Roman"/>
          <w:sz w:val="24"/>
          <w:szCs w:val="24"/>
        </w:rPr>
        <w:tab/>
        <w:t>1. upomienka e-mailom po 4 kalendárnych dňoch od lehoty splatnosti na kontaktný e-mail zákonného zástupcu</w:t>
      </w:r>
    </w:p>
    <w:p w:rsidR="00734BEF" w:rsidRPr="00B21BD6" w:rsidRDefault="0073576D">
      <w:pPr>
        <w:ind w:firstLine="720"/>
        <w:jc w:val="both"/>
        <w:rPr>
          <w:sz w:val="24"/>
          <w:szCs w:val="24"/>
        </w:rPr>
      </w:pPr>
      <w:r>
        <w:rPr>
          <w:rFonts w:ascii="Times New Roman" w:hAnsi="Times New Roman"/>
          <w:sz w:val="24"/>
          <w:szCs w:val="24"/>
        </w:rPr>
        <w:t>uvedený v Čl. 1 - nespoplatnené;</w:t>
      </w:r>
    </w:p>
    <w:p w:rsidR="00734BEF" w:rsidRPr="00B21BD6" w:rsidRDefault="0073576D" w:rsidP="00B21BD6">
      <w:pPr>
        <w:rPr>
          <w:rFonts w:ascii="Times New Roman" w:eastAsia="Times New Roman" w:hAnsi="Times New Roman" w:cs="Times New Roman"/>
          <w:sz w:val="24"/>
          <w:szCs w:val="24"/>
        </w:rPr>
      </w:pPr>
      <w:r>
        <w:rPr>
          <w:rFonts w:ascii="Times New Roman" w:hAnsi="Times New Roman"/>
          <w:sz w:val="24"/>
          <w:szCs w:val="24"/>
        </w:rPr>
        <w:tab/>
        <w:t>2. upomienka e-mailom po ďalších 4 kalendárnych dňoch od lehoty splatnosti na kontaktný e- mail zákonného zástupcu</w:t>
      </w:r>
    </w:p>
    <w:p w:rsidR="00734BEF" w:rsidRPr="00B21BD6" w:rsidRDefault="0073576D">
      <w:pPr>
        <w:ind w:firstLine="720"/>
        <w:jc w:val="both"/>
        <w:rPr>
          <w:sz w:val="24"/>
          <w:szCs w:val="24"/>
        </w:rPr>
      </w:pPr>
      <w:r>
        <w:rPr>
          <w:rFonts w:ascii="Times New Roman" w:hAnsi="Times New Roman"/>
          <w:sz w:val="24"/>
          <w:szCs w:val="24"/>
        </w:rPr>
        <w:t>uvedený v Čl. 1 - nespoplatnené;</w:t>
      </w:r>
    </w:p>
    <w:p w:rsidR="00734BEF" w:rsidRPr="00B21BD6" w:rsidRDefault="0073576D">
      <w:pPr>
        <w:ind w:left="1000" w:hanging="280"/>
        <w:jc w:val="both"/>
        <w:rPr>
          <w:sz w:val="24"/>
          <w:szCs w:val="24"/>
        </w:rPr>
      </w:pPr>
      <w:r>
        <w:rPr>
          <w:rFonts w:ascii="Times New Roman" w:hAnsi="Times New Roman"/>
          <w:sz w:val="24"/>
          <w:szCs w:val="24"/>
        </w:rPr>
        <w:t xml:space="preserve">3. upomienka - e-mail, telefonické kontaktovanie, </w:t>
      </w:r>
      <w:proofErr w:type="spellStart"/>
      <w:r>
        <w:rPr>
          <w:rFonts w:ascii="Times New Roman" w:hAnsi="Times New Roman"/>
          <w:sz w:val="24"/>
          <w:szCs w:val="24"/>
        </w:rPr>
        <w:t>predžalobná</w:t>
      </w:r>
      <w:proofErr w:type="spellEnd"/>
      <w:r>
        <w:rPr>
          <w:rFonts w:ascii="Times New Roman" w:hAnsi="Times New Roman"/>
          <w:sz w:val="24"/>
          <w:szCs w:val="24"/>
        </w:rPr>
        <w:t xml:space="preserve"> výzva.</w:t>
      </w:r>
    </w:p>
    <w:p w:rsidR="00734BEF" w:rsidRPr="00B21BD6" w:rsidRDefault="0073576D">
      <w:pPr>
        <w:jc w:val="both"/>
        <w:rPr>
          <w:sz w:val="24"/>
          <w:szCs w:val="24"/>
        </w:rPr>
      </w:pPr>
      <w:r>
        <w:rPr>
          <w:rFonts w:ascii="Times New Roman" w:hAnsi="Times New Roman"/>
          <w:sz w:val="24"/>
          <w:szCs w:val="24"/>
        </w:rPr>
        <w:t>Poplatky za 3. upomienku a prípadné ďalšie sankcie (podľa aktuálneho sadzobníka), napr. úroky z omeškania sú zákonní zástupcovia povinní zaplatiť</w:t>
      </w:r>
      <w:r>
        <w:rPr>
          <w:sz w:val="24"/>
          <w:szCs w:val="24"/>
        </w:rPr>
        <w:t xml:space="preserve"> </w:t>
      </w:r>
      <w:r>
        <w:rPr>
          <w:rFonts w:ascii="Times New Roman" w:hAnsi="Times New Roman"/>
          <w:sz w:val="24"/>
          <w:szCs w:val="24"/>
        </w:rPr>
        <w:t xml:space="preserve">bez meškania po </w:t>
      </w:r>
      <w:proofErr w:type="spellStart"/>
      <w:r>
        <w:rPr>
          <w:rFonts w:ascii="Times New Roman" w:hAnsi="Times New Roman"/>
          <w:sz w:val="24"/>
          <w:szCs w:val="24"/>
        </w:rPr>
        <w:t>obdržaní</w:t>
      </w:r>
      <w:proofErr w:type="spellEnd"/>
      <w:r>
        <w:rPr>
          <w:rFonts w:ascii="Times New Roman" w:hAnsi="Times New Roman"/>
          <w:sz w:val="24"/>
          <w:szCs w:val="24"/>
        </w:rPr>
        <w:t xml:space="preserve"> faktúr. Tieto sankčné faktúry budú zasielané elektronicky na e-mail uvedený v Čl. 1 tejto zmluvy. V prípade riadneho neuhradenia stravného ani na základe upomienok, sa nebude môcť žiak zúčastniť stravovania v rámci školy.</w:t>
      </w:r>
    </w:p>
    <w:p w:rsidR="00734BEF" w:rsidRPr="00B21BD6" w:rsidRDefault="0073576D">
      <w:pPr>
        <w:jc w:val="both"/>
        <w:rPr>
          <w:sz w:val="24"/>
          <w:szCs w:val="24"/>
          <w:highlight w:val="white"/>
        </w:rPr>
      </w:pPr>
      <w:r>
        <w:rPr>
          <w:rFonts w:ascii="Times New Roman" w:hAnsi="Times New Roman"/>
          <w:sz w:val="24"/>
          <w:szCs w:val="24"/>
          <w:highlight w:val="white"/>
        </w:rPr>
        <w:t xml:space="preserve">6.4 Stravu si odhlasujú a prihlasujú žiaci, či ich zákonní zástupcovia najneskôr v deň absencie žiaka </w:t>
      </w:r>
      <w:r>
        <w:rPr>
          <w:rFonts w:ascii="Times New Roman" w:hAnsi="Times New Roman"/>
          <w:b/>
          <w:sz w:val="24"/>
          <w:szCs w:val="24"/>
          <w:highlight w:val="white"/>
        </w:rPr>
        <w:t>do 16.00 hod. predchádzajúceho dňa,</w:t>
      </w:r>
      <w:r>
        <w:rPr>
          <w:rFonts w:ascii="Times New Roman" w:hAnsi="Times New Roman"/>
          <w:sz w:val="24"/>
          <w:szCs w:val="24"/>
          <w:highlight w:val="white"/>
        </w:rPr>
        <w:t xml:space="preserve"> prostredníctvom vygenerovaného prihlasovacieho mena a hesla. </w:t>
      </w:r>
    </w:p>
    <w:p w:rsidR="00734BEF" w:rsidRPr="00B21BD6" w:rsidRDefault="0073576D">
      <w:pPr>
        <w:jc w:val="both"/>
        <w:rPr>
          <w:sz w:val="24"/>
          <w:szCs w:val="24"/>
        </w:rPr>
      </w:pPr>
      <w:r>
        <w:rPr>
          <w:rFonts w:ascii="Times New Roman" w:hAnsi="Times New Roman"/>
          <w:sz w:val="24"/>
          <w:szCs w:val="24"/>
        </w:rPr>
        <w:t xml:space="preserve">6.5 Zákonní zástupcovia sú povinní bezodkladne oznamovať základnej škole všetky zmeny týkajúce sa zdravotného stavu žiaka, ako aj ďalšie skutočnosti, ktoré majú vplyv na činnosť školy </w:t>
      </w:r>
      <w:r>
        <w:rPr>
          <w:rFonts w:ascii="Times New Roman" w:hAnsi="Times New Roman"/>
          <w:sz w:val="24"/>
          <w:szCs w:val="24"/>
        </w:rPr>
        <w:lastRenderedPageBreak/>
        <w:t xml:space="preserve">podľa tejto zmluvy. Škola neponesie zodpovednosť za akúkoľvek ujmu, najmä za ujmu na zdraví, ktorú žiak utrpí pri činnosti školy, ak nebola zákonnými zástupcami o tejto zmene včas informovaná.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6.6 Neprítomnosť žiaka na výučbu či programe školy, ospravedlňovanie žiaka z účasti na nich z akýchkoľvek dôvodov, upravuje školský poriadok.</w:t>
      </w:r>
    </w:p>
    <w:p w:rsidR="00734BEF" w:rsidRPr="00B21BD6" w:rsidRDefault="0073576D">
      <w:pPr>
        <w:jc w:val="both"/>
        <w:rPr>
          <w:sz w:val="24"/>
          <w:szCs w:val="24"/>
        </w:rPr>
      </w:pPr>
      <w:r>
        <w:rPr>
          <w:rFonts w:ascii="Times New Roman" w:hAnsi="Times New Roman"/>
          <w:sz w:val="24"/>
          <w:szCs w:val="24"/>
        </w:rPr>
        <w:t xml:space="preserve">6.7 Ak prechádza žiak základnej školy na inú školu a tá si vyžiada hodnotenie známkou, ........................... .. urobí tak na základe zákona 291/1991 </w:t>
      </w:r>
      <w:proofErr w:type="spellStart"/>
      <w:r>
        <w:rPr>
          <w:rFonts w:ascii="Times New Roman" w:hAnsi="Times New Roman"/>
          <w:sz w:val="24"/>
          <w:szCs w:val="24"/>
        </w:rPr>
        <w:t>Sb</w:t>
      </w:r>
      <w:proofErr w:type="spellEnd"/>
      <w:r>
        <w:rPr>
          <w:rFonts w:ascii="Times New Roman" w:hAnsi="Times New Roman"/>
          <w:sz w:val="24"/>
          <w:szCs w:val="24"/>
        </w:rPr>
        <w:t>. § 10 ods. 2.</w:t>
      </w:r>
    </w:p>
    <w:p w:rsidR="00734BEF" w:rsidRPr="00B21BD6" w:rsidRDefault="0073576D">
      <w:pPr>
        <w:jc w:val="both"/>
        <w:rPr>
          <w:sz w:val="24"/>
          <w:szCs w:val="24"/>
        </w:rPr>
      </w:pPr>
      <w:r>
        <w:rPr>
          <w:rFonts w:ascii="Times New Roman" w:hAnsi="Times New Roman"/>
          <w:sz w:val="24"/>
          <w:szCs w:val="24"/>
        </w:rPr>
        <w:t xml:space="preserve">6.8 Podľa stanoviska odboru 14 č. k.: 27 328/2004-14 k problematike mobilných telefónov, či iných telekomunikačných prístrojov, je možné používať, t. j. telefonovať, posielať SMS atď. iba v čase prestávok a nie v čase vyučovania. Zodpovednosť za škodu, ak dôjde k strate mobilného telefónu v priestoroch školy v čase školského vyučovania, nesie škola len v prípade, že telefón bol odložený na miesto na to určené, teda v kancelárii školy. Bližšie o používaní mobilných telefónov v školským poriadku školy.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6.9 V prípade zmeny údajov uvedených v Čl. 1 tejto zmluvy sú obidve zmluvné strany povinné o tejto skutočnosti informovať do 10 dní druhú stranu.</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6.10 Zákonní zástupcovia sú povinní zabezpečiť po dohode so školou adekvátne vybavenie pre žiaka nutné k školskej dochádzke.</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Pr>
          <w:rFonts w:ascii="Times New Roman" w:hAnsi="Times New Roman"/>
          <w:b/>
          <w:sz w:val="24"/>
          <w:szCs w:val="24"/>
        </w:rPr>
        <w:t>Čl. 7</w:t>
      </w:r>
    </w:p>
    <w:p w:rsidR="00734BEF" w:rsidRPr="00B21BD6" w:rsidRDefault="0073576D">
      <w:pPr>
        <w:keepNext/>
        <w:jc w:val="center"/>
        <w:rPr>
          <w:sz w:val="24"/>
          <w:szCs w:val="24"/>
        </w:rPr>
      </w:pPr>
      <w:r>
        <w:rPr>
          <w:rFonts w:ascii="Times New Roman" w:hAnsi="Times New Roman"/>
          <w:b/>
          <w:sz w:val="24"/>
          <w:szCs w:val="24"/>
        </w:rPr>
        <w:t>Záverečné ustanovenia</w:t>
      </w:r>
    </w:p>
    <w:p w:rsidR="00734BEF" w:rsidRPr="00B21BD6" w:rsidRDefault="0073576D">
      <w:pPr>
        <w:jc w:val="both"/>
        <w:rPr>
          <w:sz w:val="24"/>
          <w:szCs w:val="24"/>
        </w:rPr>
      </w:pPr>
      <w:r>
        <w:rPr>
          <w:rFonts w:ascii="Times New Roman" w:hAnsi="Times New Roman"/>
          <w:sz w:val="24"/>
          <w:szCs w:val="24"/>
        </w:rPr>
        <w:t>7.1 Táto zmluva je vyhotovená v dvoch rovnopisoch, z ktorých každý obsahuje jeden list obojstranného a jeden list jednostranného textu. Každá zo zmluvných strán dostane po jednom rovnopise.</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7.2 Zmluva je uzatvorená na určitý čas, a to v dĺžke trvania účasti žiaka na vzdelávacom procese v súlade so zákonom.</w:t>
      </w:r>
      <w:r>
        <w:rPr>
          <w:rFonts w:ascii="Times New Roman" w:hAnsi="Times New Roman"/>
          <w:sz w:val="24"/>
          <w:szCs w:val="24"/>
          <w:highlight w:val="white"/>
        </w:rPr>
        <w:t xml:space="preserve"> </w:t>
      </w:r>
      <w:r>
        <w:rPr>
          <w:rFonts w:ascii="Times New Roman" w:hAnsi="Times New Roman"/>
          <w:sz w:val="24"/>
          <w:szCs w:val="24"/>
        </w:rPr>
        <w:t xml:space="preserve">V prípade opakovaných porušení zmluvy alebo vnútorných predpisov či pravidiel školy zo strany žiaka môže škola túto zmluvu predčasne ukončiť jej jednostranným vypovedaním, pričom výpovedná lehota sú 2 dni od doručenia výpovede. V prípade, že sa nepodarí výpoveď doručiť, má sa za to, že bola doručená na druhý deň od jej preukázateľného odoslania. Pri ukončení zmluvy v priebehu kalendárneho mesiaca nevzniká zákonným zástupcom nárok na vrátenie školného za nevyčerpanú časť kalendárneho mesiaca, v ktorom bola výpoveď doručená. </w:t>
      </w:r>
      <w:r>
        <w:rPr>
          <w:rFonts w:ascii="Times New Roman" w:hAnsi="Times New Roman"/>
          <w:sz w:val="24"/>
          <w:szCs w:val="24"/>
          <w:highlight w:val="white"/>
        </w:rPr>
        <w:t>Zákonný zástupca má právo vypovedať zmluvu vždy ku koncu školského roka, teda k 31. 8. Počas tohto obdobia je povinný doplatiť školné.</w:t>
      </w:r>
    </w:p>
    <w:p w:rsidR="00734BEF" w:rsidRPr="00B21BD6" w:rsidRDefault="0073576D">
      <w:pPr>
        <w:jc w:val="both"/>
        <w:rPr>
          <w:sz w:val="24"/>
          <w:szCs w:val="24"/>
        </w:rPr>
      </w:pPr>
      <w:r>
        <w:rPr>
          <w:rFonts w:ascii="Times New Roman" w:hAnsi="Times New Roman"/>
          <w:sz w:val="24"/>
          <w:szCs w:val="24"/>
        </w:rPr>
        <w:t xml:space="preserve">7.3 Údaje o žiakoch a ich zákonných zástupcoch uvedených v Čl. 1 musia byť overené zamestnancom školy. Poznámka o overení údajov je na konci tejto zmluvy. </w:t>
      </w:r>
    </w:p>
    <w:p w:rsidR="00734BEF" w:rsidRPr="00B21BD6" w:rsidRDefault="0073576D">
      <w:pPr>
        <w:jc w:val="both"/>
        <w:rPr>
          <w:sz w:val="24"/>
          <w:szCs w:val="24"/>
        </w:rPr>
      </w:pPr>
      <w:r>
        <w:rPr>
          <w:rFonts w:ascii="Times New Roman" w:hAnsi="Times New Roman"/>
          <w:sz w:val="24"/>
          <w:szCs w:val="24"/>
        </w:rPr>
        <w:t>7.4 Všetky spory vznikajúce z tejto zmluvy a v súvislosti s ňou budú rozhodované s konečnou platnosťou na Rozhodcovskom súde pri Hospodárskej komore Českej republiky a Agrárnej komore Českej republiky podľa jej poriadku a pravidiel jedným rozhodcom menovaným predsedom Rozhodcovského súdu alebo právnikom.</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7.5 Všetky platby súvisiace s vymáhaním platieb za školné a stravné sú povinní uhradiť zákonní zástupcovia. Zmluvné strany sa dohodli, že škola je oprávnená zverejniť údaje o osobách a výške pohľadávok a nedoplatkov z titulu tejto zmluvy.</w:t>
      </w:r>
    </w:p>
    <w:p w:rsidR="00734BEF" w:rsidRPr="00B21BD6" w:rsidRDefault="0073576D">
      <w:pPr>
        <w:jc w:val="both"/>
        <w:rPr>
          <w:rFonts w:ascii="Times New Roman" w:eastAsia="Times New Roman" w:hAnsi="Times New Roman" w:cs="Times New Roman"/>
          <w:sz w:val="24"/>
          <w:szCs w:val="24"/>
          <w:highlight w:val="white"/>
        </w:rPr>
      </w:pPr>
      <w:r>
        <w:rPr>
          <w:rFonts w:ascii="Times New Roman" w:hAnsi="Times New Roman"/>
          <w:sz w:val="24"/>
          <w:szCs w:val="24"/>
        </w:rPr>
        <w:t xml:space="preserve">7.6 Zmluvné strany dávajú škole súhlas so spracovaním a využitím ich osobných údajov, ako aj zverejňovaním fotografií z akcií a činností školy v rámci propagácie a prezentácie činnosti školy. </w:t>
      </w:r>
      <w:r>
        <w:rPr>
          <w:rFonts w:ascii="Times New Roman" w:hAnsi="Times New Roman"/>
          <w:sz w:val="24"/>
          <w:szCs w:val="24"/>
          <w:highlight w:val="white"/>
        </w:rPr>
        <w:t xml:space="preserve">Správca vyhlasuje, že uvedené osobné údaje sú spracovávané podľa nariadenia Európskeho parlamentu a Rady (EÚ) č. 2016/679 o ochrane fyzických osôb pri spracovaní osobných údajov a o voľnom pohybe týchto údajov. Bližšie informácie nájdete na ......................... </w:t>
      </w:r>
    </w:p>
    <w:p w:rsidR="00734BEF" w:rsidRPr="00B21BD6" w:rsidRDefault="0073576D">
      <w:pPr>
        <w:jc w:val="both"/>
        <w:rPr>
          <w:sz w:val="24"/>
          <w:szCs w:val="24"/>
        </w:rPr>
      </w:pPr>
      <w:r>
        <w:rPr>
          <w:rFonts w:ascii="Times New Roman" w:hAnsi="Times New Roman"/>
          <w:sz w:val="24"/>
          <w:szCs w:val="24"/>
        </w:rPr>
        <w:lastRenderedPageBreak/>
        <w:t>7.7 Zmluvné strany sa dohodli, že za doručenú sa považuje každá zásielka doručená jednému zo zákonných zástupcov, pričom právo voľby tejto osoby je plne na strane školy. Zásielky budú zasielané na adresu uvedenú v záhlaví tejto zmluvy alebo na adresu, ktorú zákonný zástupca oznámi škole prostredníctvom doporučeného listu alebo osobne nahlási zástupcovi školy.</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7.8 Zmluvné strany zhodne potvrdzujú, že túto zmluvu uzavreli pri svojej plnej spôsobilosti na právne úkony a že si ju pred podpisom prečítali a usúdili, že je správna.</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rFonts w:ascii="Times New Roman" w:hAnsi="Times New Roman"/>
          <w:sz w:val="24"/>
          <w:szCs w:val="24"/>
        </w:rPr>
        <w:t xml:space="preserve">V................................... dňa........................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734BEF" w:rsidRPr="00B21BD6"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zákonný zástupca</w:t>
      </w:r>
    </w:p>
    <w:p w:rsidR="00734BEF" w:rsidRPr="00B21BD6" w:rsidRDefault="0073576D" w:rsidP="00DC23BB">
      <w:pPr>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konateľ/ka a riaditeľ/ka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D66A01"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Overenie údajov v Čl. 1 dieťaťa a jeho/jej zákonných zástupcov vykonal/a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Pr>
          <w:rFonts w:ascii="Times New Roman" w:hAnsi="Times New Roman"/>
          <w:sz w:val="24"/>
          <w:szCs w:val="24"/>
        </w:rPr>
        <w:t>………………………………………………..</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rFonts w:ascii="Times New Roman" w:hAnsi="Times New Roman"/>
          <w:sz w:val="24"/>
          <w:szCs w:val="24"/>
        </w:rPr>
        <w:t>Dňa………………………………………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Podpis…………………………………..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6D" w:rsidRDefault="0022056D" w:rsidP="0022056D">
      <w:pPr>
        <w:spacing w:line="240" w:lineRule="auto"/>
      </w:pPr>
      <w:r>
        <w:separator/>
      </w:r>
    </w:p>
  </w:endnote>
  <w:endnote w:type="continuationSeparator" w:id="0">
    <w:p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51788F">
          <w:rPr>
            <w:noProof/>
          </w:rPr>
          <w:t>5</w:t>
        </w:r>
        <w:r>
          <w:fldChar w:fldCharType="end"/>
        </w:r>
      </w:p>
    </w:sdtContent>
  </w:sdt>
  <w:p w:rsidR="0022056D" w:rsidRDefault="002205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6D" w:rsidRDefault="0022056D" w:rsidP="0022056D">
      <w:pPr>
        <w:spacing w:line="240" w:lineRule="auto"/>
      </w:pPr>
      <w:r>
        <w:separator/>
      </w:r>
    </w:p>
  </w:footnote>
  <w:footnote w:type="continuationSeparator" w:id="0">
    <w:p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EF"/>
    <w:rsid w:val="00065677"/>
    <w:rsid w:val="0022056D"/>
    <w:rsid w:val="0051788F"/>
    <w:rsid w:val="00734BEF"/>
    <w:rsid w:val="0073576D"/>
    <w:rsid w:val="007A1360"/>
    <w:rsid w:val="007F5FB6"/>
    <w:rsid w:val="00960497"/>
    <w:rsid w:val="00B21BD6"/>
    <w:rsid w:val="00B5795E"/>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1907F-9816-4107-93AB-660EB49E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SK"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DC90-CEFE-4C87-8865-12E727E7C67D}">
  <ds:schemaRefs>
    <ds:schemaRef ds:uri="http://purl.org/dc/elements/1.1/"/>
    <ds:schemaRef ds:uri="http://purl.org/dc/terms/"/>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8a1c2036-36f5-4773-a353-a11a7cdf52a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522D8B-4B57-4C4B-966E-3714576A119E}"/>
</file>

<file path=customXml/itemProps3.xml><?xml version="1.0" encoding="utf-8"?>
<ds:datastoreItem xmlns:ds="http://schemas.openxmlformats.org/officeDocument/2006/customXml" ds:itemID="{5A7F60C6-7469-45DA-9DAA-F394CB72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1828</Words>
  <Characters>10792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RG</cp:lastModifiedBy>
  <cp:revision>6</cp:revision>
  <cp:lastPrinted>2018-08-27T13:34:00Z</cp:lastPrinted>
  <dcterms:created xsi:type="dcterms:W3CDTF">2019-01-16T13:18:00Z</dcterms:created>
  <dcterms:modified xsi:type="dcterms:W3CDTF">2019-09-23T06:08:00Z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