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95EC4" w14:textId="77777777" w:rsidR="00A335DA" w:rsidRDefault="00A335DA"/>
    <w:tbl>
      <w:tblPr>
        <w:tblW w:w="9426" w:type="dxa"/>
        <w:tblLayout w:type="fixed"/>
        <w:tblCellMar>
          <w:left w:w="70" w:type="dxa"/>
          <w:right w:w="70" w:type="dxa"/>
        </w:tblCellMar>
        <w:tblLook w:val="0000" w:firstRow="0" w:lastRow="0" w:firstColumn="0" w:lastColumn="0" w:noHBand="0" w:noVBand="0"/>
      </w:tblPr>
      <w:tblGrid>
        <w:gridCol w:w="9426"/>
      </w:tblGrid>
      <w:tr w:rsidR="00512660" w14:paraId="777B79AE" w14:textId="77777777" w:rsidTr="00533430">
        <w:tc>
          <w:tcPr>
            <w:tcW w:w="9426" w:type="dxa"/>
          </w:tcPr>
          <w:p w14:paraId="777B79AC" w14:textId="77777777" w:rsidR="00512660" w:rsidRDefault="00512660" w:rsidP="00533430">
            <w:pPr>
              <w:jc w:val="center"/>
              <w:rPr>
                <w:sz w:val="28"/>
              </w:rPr>
            </w:pPr>
            <w:r>
              <w:rPr>
                <w:sz w:val="28"/>
              </w:rPr>
              <w:t>Základná škola ..................., príspevková organizácia</w:t>
            </w:r>
          </w:p>
          <w:p w14:paraId="777B79AD" w14:textId="77777777" w:rsidR="00512660" w:rsidRDefault="00512660" w:rsidP="00533430">
            <w:pPr>
              <w:jc w:val="center"/>
              <w:rPr>
                <w:sz w:val="28"/>
              </w:rPr>
            </w:pPr>
            <w:r>
              <w:t>so sídlom .................................</w:t>
            </w:r>
          </w:p>
        </w:tc>
      </w:tr>
      <w:tr w:rsidR="00512660" w14:paraId="777B79B0" w14:textId="77777777" w:rsidTr="00533430">
        <w:trPr>
          <w:cantSplit/>
        </w:trPr>
        <w:tc>
          <w:tcPr>
            <w:tcW w:w="9426" w:type="dxa"/>
          </w:tcPr>
          <w:p w14:paraId="777B79AF" w14:textId="77777777" w:rsidR="00512660" w:rsidRPr="00AA1772" w:rsidRDefault="00512660" w:rsidP="00533430">
            <w:pPr>
              <w:spacing w:before="120" w:line="240" w:lineRule="atLeast"/>
              <w:jc w:val="center"/>
              <w:rPr>
                <w:sz w:val="28"/>
                <w:szCs w:val="28"/>
              </w:rPr>
            </w:pPr>
            <w:r>
              <w:rPr>
                <w:b/>
                <w:sz w:val="28"/>
                <w:szCs w:val="28"/>
              </w:rPr>
              <w:t>ORGANIZAČNÝ PORIADOK ŠKOLY</w:t>
            </w:r>
          </w:p>
        </w:tc>
      </w:tr>
      <w:tr w:rsidR="00512660" w:rsidRPr="00AA1772" w14:paraId="777B79B2" w14:textId="77777777" w:rsidTr="00533430">
        <w:trPr>
          <w:cantSplit/>
        </w:trPr>
        <w:tc>
          <w:tcPr>
            <w:tcW w:w="9426" w:type="dxa"/>
          </w:tcPr>
          <w:p w14:paraId="777B79B1" w14:textId="77777777" w:rsidR="00512660" w:rsidRPr="00AA1772" w:rsidRDefault="00512660" w:rsidP="00533430">
            <w:pPr>
              <w:spacing w:before="120" w:line="240" w:lineRule="atLeast"/>
              <w:jc w:val="center"/>
              <w:rPr>
                <w:sz w:val="28"/>
                <w:szCs w:val="28"/>
              </w:rPr>
            </w:pPr>
            <w:r>
              <w:rPr>
                <w:b/>
                <w:caps/>
                <w:sz w:val="28"/>
                <w:szCs w:val="28"/>
              </w:rPr>
              <w:t>časť školský poriadok</w:t>
            </w:r>
          </w:p>
        </w:tc>
      </w:tr>
    </w:tbl>
    <w:p w14:paraId="777B79B3" w14:textId="77777777" w:rsidR="00512660" w:rsidRPr="00B15FE9" w:rsidRDefault="00512660" w:rsidP="00512660">
      <w:pPr>
        <w:rPr>
          <w:szCs w:val="24"/>
        </w:rPr>
      </w:pPr>
    </w:p>
    <w:p w14:paraId="777B79B4" w14:textId="77777777" w:rsidR="00512660" w:rsidRPr="00DD3BE2" w:rsidRDefault="00512660" w:rsidP="00512660"/>
    <w:p w14:paraId="777B79B5" w14:textId="77777777" w:rsidR="00512660" w:rsidRPr="00DD3BE2" w:rsidRDefault="00512660" w:rsidP="00512660">
      <w:pPr>
        <w:pStyle w:val="Nadpis2"/>
        <w:numPr>
          <w:ilvl w:val="0"/>
          <w:numId w:val="3"/>
        </w:numPr>
        <w:ind w:left="357" w:hanging="357"/>
        <w:rPr>
          <w:b/>
          <w:u w:val="none"/>
        </w:rPr>
      </w:pPr>
      <w:bookmarkStart w:id="0" w:name="_Toc522001491"/>
      <w:r>
        <w:rPr>
          <w:b/>
          <w:u w:val="none"/>
        </w:rPr>
        <w:t>Práva a povinnosti žiakov</w:t>
      </w:r>
      <w:bookmarkEnd w:id="0"/>
      <w:r>
        <w:rPr>
          <w:b/>
          <w:u w:val="none"/>
        </w:rPr>
        <w:t xml:space="preserve"> </w:t>
      </w:r>
    </w:p>
    <w:p w14:paraId="777B79B6" w14:textId="77777777" w:rsidR="00512660" w:rsidRPr="003E35C4" w:rsidRDefault="00512660" w:rsidP="00512660">
      <w:pPr>
        <w:jc w:val="both"/>
        <w:rPr>
          <w:szCs w:val="24"/>
        </w:rPr>
      </w:pPr>
    </w:p>
    <w:p w14:paraId="777B79B7" w14:textId="77777777" w:rsidR="00512660" w:rsidRDefault="00512660" w:rsidP="00512660">
      <w:pPr>
        <w:jc w:val="both"/>
        <w:rPr>
          <w:szCs w:val="24"/>
        </w:rPr>
      </w:pPr>
      <w:r>
        <w:t>Žiaci majú právo:</w:t>
      </w:r>
    </w:p>
    <w:p w14:paraId="777B79B8" w14:textId="77777777" w:rsidR="00DD3BE2" w:rsidRPr="00CB28CD" w:rsidRDefault="00DD3BE2" w:rsidP="00512660">
      <w:pPr>
        <w:jc w:val="both"/>
        <w:rPr>
          <w:szCs w:val="24"/>
          <w:u w:val="single"/>
        </w:rPr>
      </w:pPr>
    </w:p>
    <w:p w14:paraId="777B79B9" w14:textId="77777777" w:rsidR="00512660" w:rsidRPr="00CB28CD" w:rsidRDefault="00512660" w:rsidP="00512660">
      <w:pPr>
        <w:numPr>
          <w:ilvl w:val="0"/>
          <w:numId w:val="2"/>
        </w:numPr>
        <w:overflowPunct/>
        <w:autoSpaceDE/>
        <w:autoSpaceDN/>
        <w:adjustRightInd/>
        <w:jc w:val="both"/>
        <w:textAlignment w:val="auto"/>
        <w:rPr>
          <w:szCs w:val="24"/>
        </w:rPr>
      </w:pPr>
      <w:r>
        <w:t>na vzdelanie, na rozvoj osobnosti podľa miery svojho nadania, rozumových a fyzických schopností;</w:t>
      </w:r>
    </w:p>
    <w:p w14:paraId="777B79BA" w14:textId="77777777" w:rsidR="00512660" w:rsidRPr="00CB28CD" w:rsidRDefault="00512660" w:rsidP="00512660">
      <w:pPr>
        <w:numPr>
          <w:ilvl w:val="0"/>
          <w:numId w:val="2"/>
        </w:numPr>
        <w:overflowPunct/>
        <w:autoSpaceDE/>
        <w:autoSpaceDN/>
        <w:adjustRightInd/>
        <w:jc w:val="both"/>
        <w:textAlignment w:val="auto"/>
        <w:rPr>
          <w:szCs w:val="24"/>
        </w:rPr>
      </w:pPr>
      <w:r>
        <w:t>vhodnou formou, ktorá neodporuje zásadám slušnosti, vyjadrovať svoje názory a pripomienky k celému dianiu v škole; tento názor má byť vyjadrený adekvátnou formou, pričom tomuto názoru musí byť venovaná patričná pozornosť;</w:t>
      </w:r>
    </w:p>
    <w:p w14:paraId="777B79BB" w14:textId="77777777" w:rsidR="00512660" w:rsidRPr="00CB28CD" w:rsidRDefault="00512660" w:rsidP="00512660">
      <w:pPr>
        <w:numPr>
          <w:ilvl w:val="0"/>
          <w:numId w:val="2"/>
        </w:numPr>
        <w:overflowPunct/>
        <w:autoSpaceDE/>
        <w:autoSpaceDN/>
        <w:adjustRightInd/>
        <w:jc w:val="both"/>
        <w:textAlignment w:val="auto"/>
        <w:rPr>
          <w:szCs w:val="24"/>
        </w:rPr>
      </w:pPr>
      <w:r>
        <w:t xml:space="preserve">na ochranu pred prejavmi netolerancie, nepriateľstva a násilia; </w:t>
      </w:r>
    </w:p>
    <w:p w14:paraId="777B79BC" w14:textId="77777777" w:rsidR="00512660" w:rsidRPr="00CB28CD" w:rsidRDefault="00512660" w:rsidP="00512660">
      <w:pPr>
        <w:numPr>
          <w:ilvl w:val="0"/>
          <w:numId w:val="2"/>
        </w:numPr>
        <w:overflowPunct/>
        <w:autoSpaceDE/>
        <w:autoSpaceDN/>
        <w:adjustRightInd/>
        <w:jc w:val="both"/>
        <w:textAlignment w:val="auto"/>
        <w:rPr>
          <w:szCs w:val="24"/>
        </w:rPr>
      </w:pPr>
      <w:r>
        <w:t xml:space="preserve">na ochranu pred sociálno-patologickými javmi; </w:t>
      </w:r>
    </w:p>
    <w:p w14:paraId="777B79BD" w14:textId="77777777" w:rsidR="00512660" w:rsidRPr="00CB28CD" w:rsidRDefault="00512660" w:rsidP="00512660">
      <w:pPr>
        <w:numPr>
          <w:ilvl w:val="0"/>
          <w:numId w:val="2"/>
        </w:numPr>
        <w:overflowPunct/>
        <w:autoSpaceDE/>
        <w:autoSpaceDN/>
        <w:adjustRightInd/>
        <w:jc w:val="both"/>
        <w:textAlignment w:val="auto"/>
        <w:rPr>
          <w:szCs w:val="24"/>
        </w:rPr>
      </w:pPr>
      <w:r>
        <w:t>na štúdium v ​​zdravom životnom prostredí;</w:t>
      </w:r>
    </w:p>
    <w:p w14:paraId="777B79BE" w14:textId="77777777" w:rsidR="00512660" w:rsidRPr="00CB28CD" w:rsidRDefault="00512660" w:rsidP="00512660">
      <w:pPr>
        <w:numPr>
          <w:ilvl w:val="0"/>
          <w:numId w:val="2"/>
        </w:numPr>
        <w:overflowPunct/>
        <w:autoSpaceDE/>
        <w:autoSpaceDN/>
        <w:adjustRightInd/>
        <w:jc w:val="both"/>
        <w:textAlignment w:val="auto"/>
        <w:rPr>
          <w:szCs w:val="24"/>
        </w:rPr>
      </w:pPr>
      <w:r>
        <w:t xml:space="preserve">na odpočinok a voľný čas; </w:t>
      </w:r>
    </w:p>
    <w:p w14:paraId="777B79BF" w14:textId="77777777" w:rsidR="00512660" w:rsidRPr="00CB28CD" w:rsidRDefault="00512660" w:rsidP="00512660">
      <w:pPr>
        <w:numPr>
          <w:ilvl w:val="0"/>
          <w:numId w:val="2"/>
        </w:numPr>
        <w:overflowPunct/>
        <w:autoSpaceDE/>
        <w:autoSpaceDN/>
        <w:adjustRightInd/>
        <w:jc w:val="both"/>
        <w:textAlignment w:val="auto"/>
        <w:rPr>
          <w:szCs w:val="24"/>
        </w:rPr>
      </w:pPr>
      <w:r>
        <w:t xml:space="preserve">na informácie o priebehu a výsledkoch svojho vzdelávania; </w:t>
      </w:r>
    </w:p>
    <w:p w14:paraId="777B79C0" w14:textId="77777777" w:rsidR="00512660" w:rsidRPr="00CB28CD" w:rsidRDefault="00512660" w:rsidP="00512660">
      <w:pPr>
        <w:numPr>
          <w:ilvl w:val="0"/>
          <w:numId w:val="2"/>
        </w:numPr>
        <w:overflowPunct/>
        <w:autoSpaceDE/>
        <w:autoSpaceDN/>
        <w:adjustRightInd/>
        <w:jc w:val="both"/>
        <w:textAlignment w:val="auto"/>
        <w:rPr>
          <w:szCs w:val="24"/>
        </w:rPr>
      </w:pPr>
      <w:r>
        <w:t>na poradenskú pomoc školy v záležitostiach týkajúcich sa vzdelávania;</w:t>
      </w:r>
    </w:p>
    <w:p w14:paraId="777B79C1" w14:textId="77777777" w:rsidR="00512660" w:rsidRPr="00CB28CD" w:rsidRDefault="00512660" w:rsidP="00512660">
      <w:pPr>
        <w:numPr>
          <w:ilvl w:val="0"/>
          <w:numId w:val="2"/>
        </w:numPr>
        <w:overflowPunct/>
        <w:autoSpaceDE/>
        <w:autoSpaceDN/>
        <w:adjustRightInd/>
        <w:jc w:val="both"/>
        <w:textAlignment w:val="auto"/>
        <w:rPr>
          <w:szCs w:val="24"/>
        </w:rPr>
      </w:pPr>
      <w:r>
        <w:t>požiadať o pomoc alebo radu kohokoľvek z pracovníkov školy - ak sa dieťa cíti v akejkoľvek nepohode alebo má nejaké trápenie;</w:t>
      </w:r>
    </w:p>
    <w:p w14:paraId="777B79C2" w14:textId="77777777" w:rsidR="00512660" w:rsidRPr="00CB28CD" w:rsidRDefault="00512660" w:rsidP="00512660">
      <w:pPr>
        <w:numPr>
          <w:ilvl w:val="0"/>
          <w:numId w:val="2"/>
        </w:numPr>
        <w:overflowPunct/>
        <w:autoSpaceDE/>
        <w:autoSpaceDN/>
        <w:adjustRightInd/>
        <w:jc w:val="both"/>
        <w:textAlignment w:val="auto"/>
        <w:rPr>
          <w:szCs w:val="24"/>
        </w:rPr>
      </w:pPr>
      <w:r>
        <w:t>zakladať v rámci školy samosprávne orgány žiakov (žiacka samospráva), voliť a byť do nich volení, pracovať v nich a ich prostredníctvom sa obracať na riaditeľa školy s tým, že riaditeľ školy je povinný sa stanoviskami a vyjadreniami týchto samosprávnych orgánov zaoberať.</w:t>
      </w:r>
    </w:p>
    <w:p w14:paraId="777B79C3" w14:textId="77777777" w:rsidR="00512660" w:rsidRPr="00CB28CD" w:rsidRDefault="00512660" w:rsidP="00512660">
      <w:pPr>
        <w:ind w:left="644"/>
        <w:jc w:val="both"/>
        <w:rPr>
          <w:szCs w:val="24"/>
        </w:rPr>
      </w:pPr>
    </w:p>
    <w:p w14:paraId="777B79C4" w14:textId="77777777" w:rsidR="00512660" w:rsidRPr="00CB28CD" w:rsidRDefault="00512660" w:rsidP="00512660">
      <w:pPr>
        <w:jc w:val="both"/>
        <w:rPr>
          <w:b/>
          <w:szCs w:val="24"/>
        </w:rPr>
      </w:pPr>
      <w:r>
        <w:rPr>
          <w:b/>
          <w:szCs w:val="24"/>
        </w:rPr>
        <w:t>Žiaci sú povinní:</w:t>
      </w:r>
    </w:p>
    <w:p w14:paraId="777B79C5" w14:textId="77777777" w:rsidR="00512660" w:rsidRPr="00CB28CD" w:rsidRDefault="00512660" w:rsidP="00512660">
      <w:pPr>
        <w:jc w:val="both"/>
        <w:rPr>
          <w:b/>
          <w:szCs w:val="24"/>
        </w:rPr>
      </w:pPr>
    </w:p>
    <w:p w14:paraId="777B79C6" w14:textId="77777777" w:rsidR="00512660" w:rsidRPr="00CB28CD" w:rsidRDefault="00512660" w:rsidP="00512660">
      <w:pPr>
        <w:numPr>
          <w:ilvl w:val="0"/>
          <w:numId w:val="1"/>
        </w:numPr>
        <w:overflowPunct/>
        <w:autoSpaceDE/>
        <w:autoSpaceDN/>
        <w:adjustRightInd/>
        <w:spacing w:after="120"/>
        <w:jc w:val="both"/>
        <w:textAlignment w:val="auto"/>
        <w:rPr>
          <w:szCs w:val="24"/>
        </w:rPr>
      </w:pPr>
      <w:r>
        <w:t>dodržiavať školské poriadky, najmä poriadky odborných učební, poriadok školského klubu detí (ŠKD) a školské jedálne (ŠJ), predpisy a pokyny na ochranu zdravia a bezpečnosti, a to nielen v škole, ale aj na všetkých školských podujatiach organizovaných mimo areál školy (napr. výučbové semináre, exkurzie, výlety, športové kurzy, súťaže, olympiády a pod.);</w:t>
      </w:r>
    </w:p>
    <w:p w14:paraId="777B79C7" w14:textId="77777777" w:rsidR="00512660" w:rsidRPr="00CB28CD" w:rsidRDefault="00512660" w:rsidP="00512660">
      <w:pPr>
        <w:numPr>
          <w:ilvl w:val="0"/>
          <w:numId w:val="1"/>
        </w:numPr>
        <w:overflowPunct/>
        <w:autoSpaceDE/>
        <w:autoSpaceDN/>
        <w:adjustRightInd/>
        <w:spacing w:after="120"/>
        <w:jc w:val="both"/>
        <w:textAlignment w:val="auto"/>
        <w:rPr>
          <w:szCs w:val="24"/>
        </w:rPr>
      </w:pPr>
      <w:r>
        <w:t>riadne dochádzať do školy alebo školského zariadenia a riadne sa vzdelávať;</w:t>
      </w:r>
    </w:p>
    <w:p w14:paraId="777B79C8" w14:textId="77777777" w:rsidR="00512660" w:rsidRPr="00CB28CD" w:rsidRDefault="00512660" w:rsidP="00512660">
      <w:pPr>
        <w:numPr>
          <w:ilvl w:val="0"/>
          <w:numId w:val="1"/>
        </w:numPr>
        <w:overflowPunct/>
        <w:autoSpaceDE/>
        <w:autoSpaceDN/>
        <w:adjustRightInd/>
        <w:spacing w:after="120"/>
        <w:jc w:val="both"/>
        <w:textAlignment w:val="auto"/>
        <w:rPr>
          <w:szCs w:val="24"/>
        </w:rPr>
      </w:pPr>
      <w:r>
        <w:t>plniť pokyny pedagogických pracovníkov a ostatných zamestnancov školy;</w:t>
      </w:r>
    </w:p>
    <w:p w14:paraId="777B79C9" w14:textId="77777777" w:rsidR="00512660" w:rsidRPr="00CB28CD" w:rsidRDefault="00512660" w:rsidP="00512660">
      <w:pPr>
        <w:numPr>
          <w:ilvl w:val="0"/>
          <w:numId w:val="1"/>
        </w:numPr>
        <w:overflowPunct/>
        <w:autoSpaceDE/>
        <w:autoSpaceDN/>
        <w:adjustRightInd/>
        <w:spacing w:after="120"/>
        <w:jc w:val="both"/>
        <w:textAlignment w:val="auto"/>
        <w:rPr>
          <w:szCs w:val="24"/>
        </w:rPr>
      </w:pPr>
      <w:r>
        <w:t>nenarušovať žiadnym spôsobom priebeh vyučovania, pri závažnom porušení školského poriadku môže byť žiak vyučovaný individuálne;</w:t>
      </w:r>
    </w:p>
    <w:p w14:paraId="777B79CA" w14:textId="77777777" w:rsidR="00512660" w:rsidRPr="00CB28CD" w:rsidRDefault="00512660" w:rsidP="00512660">
      <w:pPr>
        <w:numPr>
          <w:ilvl w:val="0"/>
          <w:numId w:val="1"/>
        </w:numPr>
        <w:overflowPunct/>
        <w:autoSpaceDE/>
        <w:autoSpaceDN/>
        <w:adjustRightInd/>
        <w:spacing w:after="120"/>
        <w:jc w:val="both"/>
        <w:textAlignment w:val="auto"/>
        <w:rPr>
          <w:szCs w:val="24"/>
        </w:rPr>
      </w:pPr>
      <w:r>
        <w:t>zaobchádzať s učebnicami a školskými potrebami šetrne, udržiavať svoje miesto, triedu aj ostatné priestory školy v čistote a poriadku, chrániť majetok pred poškodením;</w:t>
      </w:r>
    </w:p>
    <w:p w14:paraId="777B79CB" w14:textId="77777777" w:rsidR="00512660" w:rsidRDefault="00512660" w:rsidP="00512660">
      <w:pPr>
        <w:numPr>
          <w:ilvl w:val="0"/>
          <w:numId w:val="1"/>
        </w:numPr>
        <w:overflowPunct/>
        <w:autoSpaceDE/>
        <w:autoSpaceDN/>
        <w:adjustRightInd/>
        <w:spacing w:after="120"/>
        <w:jc w:val="both"/>
        <w:textAlignment w:val="auto"/>
        <w:rPr>
          <w:szCs w:val="24"/>
        </w:rPr>
      </w:pPr>
      <w:r>
        <w:t>nepoškodzovať veci spolužiakov, dodržiavať zásady slušného správania sa (hrubé slovné a úmyselné fyzické útoky žiaka voči spolužiakom a zamestnancom školy sú vždy považované za závažné porušenie povinností, ktoré bude riešené zníženým stupňom zo správania sa);</w:t>
      </w:r>
    </w:p>
    <w:p w14:paraId="777B79CC" w14:textId="77777777" w:rsidR="005667ED" w:rsidRDefault="005667ED" w:rsidP="005667ED">
      <w:pPr>
        <w:overflowPunct/>
        <w:autoSpaceDE/>
        <w:autoSpaceDN/>
        <w:adjustRightInd/>
        <w:spacing w:after="120"/>
        <w:ind w:left="644"/>
        <w:jc w:val="both"/>
        <w:textAlignment w:val="auto"/>
        <w:rPr>
          <w:szCs w:val="24"/>
        </w:rPr>
      </w:pPr>
    </w:p>
    <w:p w14:paraId="777B79CD"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informovať triedneho učiteľa alebo vedenie školy o výskyte šikanovania, </w:t>
      </w:r>
      <w:proofErr w:type="spellStart"/>
      <w:r>
        <w:t>kyberšikany</w:t>
      </w:r>
      <w:proofErr w:type="spellEnd"/>
      <w:r>
        <w:t>, diskriminácie a iných sociálno-patologických javov, prípadne zabrániť ich prejavom;</w:t>
      </w:r>
    </w:p>
    <w:p w14:paraId="777B79CE" w14:textId="77777777" w:rsidR="005667ED" w:rsidRPr="00CB28CD" w:rsidRDefault="005667ED" w:rsidP="005667ED">
      <w:pPr>
        <w:numPr>
          <w:ilvl w:val="0"/>
          <w:numId w:val="1"/>
        </w:numPr>
        <w:overflowPunct/>
        <w:autoSpaceDE/>
        <w:autoSpaceDN/>
        <w:adjustRightInd/>
        <w:spacing w:after="120"/>
        <w:jc w:val="both"/>
        <w:textAlignment w:val="auto"/>
        <w:rPr>
          <w:szCs w:val="24"/>
        </w:rPr>
      </w:pPr>
      <w:r>
        <w:t>nosiť so sebou všetky učebnice, školské pomôcky a potreby určené vyučujúcim pre príslušný deň v súlade s rozvrhom hodín;</w:t>
      </w:r>
    </w:p>
    <w:p w14:paraId="777B79CF"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nenosiť do školy predmety, ktoré nesúvisia s výučbou a ktoré by mohli spôsobiť úraz, ohroziť zdravie alebo mravnú výchovu detí a mládeže (napr. mobilný telefón, tablet, notebook, prenosnú elektroniku, zapaľovače, zábavnú pyrotechniku), ďalej veci, ktoré nesúvisia s výučbou v rámci školského vzdelávacieho programu (ŠVP) ako napr. cenné veci, vyššie finančné čiastky peňazí a pod. V prípade, keď zákonný zástupca žiaka dá svojmu dieťaťu povolenie nosiť do školy mobilný telefón, iné komunikačné alebo nahrávacie zariadenia (ďalej len osobné vec), je žiak povinný okamihom vstupu do budovy školy mať osobnú vec úplne vypnutú a uloženú v taške (batohu);</w:t>
      </w:r>
    </w:p>
    <w:p w14:paraId="777B79D0"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osobné veci žiak odkladá do svojej osobnej skrinky, ktorú si riadne zamyká. V prípade, že nie je možné osobnú skrinku riadne zamknúť, je žiak povinný mať osobnú vec stále pri sebe alebo v bezprostrednej blízkosti, aby ju mohol opatrovať. Cennosti alebo väčšie sumy peňazí môže žiak odovzdať do úschovy na sekretariáte školy;</w:t>
      </w:r>
    </w:p>
    <w:p w14:paraId="777B79D1"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škola za osobné veci, ktoré nesúvisia s výučbou, nenesie právnu zodpovednosť a prípadné straty, poškodenia alebo odcudzenia osobnej veci žiaka rieši zákonný zástupca žiaka so svojou poisťovňou, prípadne s orgánmi činnými v trestnom konaní;</w:t>
      </w:r>
    </w:p>
    <w:p w14:paraId="777B79D2"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v prípade, že žiak poruší zákaz používania osobnej veci počas školskej výučby, je povinný bezodkladne po výzve pedagogického pracovníka dané komunikačné zariadenie úplne vypnúť a doniesť túto vec vo vypnutom stave na školskú katedru (stôl) pedagogického pracovníka. Pred koncom vyučovacej hodiny si na základe pokynu vyučujúceho komunikačný predmet prevezme späť a uloží ho do svojej tašky;</w:t>
      </w:r>
    </w:p>
    <w:p w14:paraId="777B79D3"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nesplnenie pokynu pedagogického pracovníka je považované za závažné porušenie školského poriadku, lebo žiak je povinný podľa školského zákona plniť pokyny pedagogických pracovníkov škôl a školských zariadení vydané v súlade s právnymi predpismi a školským poriadkom alebo vnútorným poriadkom školy. Pedagóg zapíše túto skutočnosť do žiackej knižky a informuje preukázateľným spôsobom zákonného zástupcu (telefonicky, emailom). Porušenie tohto nariadenia a nesplnenie pokynu pedagogického pracovníka bude riešené podľa ustanovení školského poriadku;</w:t>
      </w:r>
    </w:p>
    <w:p w14:paraId="777B79D4" w14:textId="77777777" w:rsidR="005667ED" w:rsidRPr="00CB28CD" w:rsidRDefault="005667ED" w:rsidP="005667ED">
      <w:pPr>
        <w:numPr>
          <w:ilvl w:val="0"/>
          <w:numId w:val="1"/>
        </w:numPr>
        <w:overflowPunct/>
        <w:autoSpaceDE/>
        <w:autoSpaceDN/>
        <w:adjustRightInd/>
        <w:spacing w:after="120"/>
        <w:jc w:val="both"/>
        <w:textAlignment w:val="auto"/>
        <w:rPr>
          <w:szCs w:val="24"/>
        </w:rPr>
      </w:pPr>
      <w:r>
        <w:t>žiaci sa pri používaní prostriedkov ICT správajú zodpovedne, spolupracujú s učiteľom</w:t>
      </w:r>
      <w:r>
        <w:cr/>
      </w:r>
      <w:r>
        <w:br/>
        <w:t>a ostatnými zamestnancami školy pri ochrane dát a informačných systémov školy pred zavírením, neoprávneným prístupom, poškodením, stratou, zneužitím či krádežou, všetci žiaci sú povinní používať školský počítačový systém legálne a eticky, používať mobilné zariadenia na výučbu, fotografovanie a filmovanie na pozemku školy iba so súhlasom učiteľa alebo vedenia školy;</w:t>
      </w:r>
    </w:p>
    <w:p w14:paraId="777B79D5" w14:textId="77777777" w:rsidR="005667ED" w:rsidRDefault="005667ED" w:rsidP="005667ED">
      <w:pPr>
        <w:pStyle w:val="Odstavecseseznamem"/>
        <w:numPr>
          <w:ilvl w:val="0"/>
          <w:numId w:val="1"/>
        </w:numPr>
        <w:overflowPunct/>
        <w:autoSpaceDE/>
        <w:autoSpaceDN/>
        <w:adjustRightInd/>
        <w:spacing w:after="120" w:line="276" w:lineRule="auto"/>
        <w:jc w:val="both"/>
        <w:textAlignment w:val="auto"/>
        <w:rPr>
          <w:szCs w:val="24"/>
        </w:rPr>
      </w:pPr>
      <w:r>
        <w:t>byť riadne a včas pripravený na vyučovaciu hodinu, predkladať učiteľom žiacku knižku (ŽK);</w:t>
      </w:r>
    </w:p>
    <w:p w14:paraId="777B79D6" w14:textId="77777777" w:rsidR="005667ED" w:rsidRPr="00CB28CD" w:rsidRDefault="005667ED" w:rsidP="005667ED">
      <w:pPr>
        <w:numPr>
          <w:ilvl w:val="0"/>
          <w:numId w:val="1"/>
        </w:numPr>
        <w:overflowPunct/>
        <w:autoSpaceDE/>
        <w:autoSpaceDN/>
        <w:adjustRightInd/>
        <w:spacing w:after="120"/>
        <w:jc w:val="both"/>
        <w:textAlignment w:val="auto"/>
        <w:rPr>
          <w:szCs w:val="24"/>
        </w:rPr>
      </w:pPr>
      <w:r>
        <w:t>doplniť si bezodkladne učivo po návrate do školy po chorobe, k tomu môžu žiaci využiť dohodnuté konzultácie s učiteľom;</w:t>
      </w:r>
    </w:p>
    <w:p w14:paraId="777B79D7" w14:textId="77777777" w:rsidR="005667ED" w:rsidRPr="00CB28CD" w:rsidRDefault="005667ED" w:rsidP="005667ED">
      <w:pPr>
        <w:numPr>
          <w:ilvl w:val="0"/>
          <w:numId w:val="1"/>
        </w:numPr>
        <w:overflowPunct/>
        <w:autoSpaceDE/>
        <w:autoSpaceDN/>
        <w:adjustRightInd/>
        <w:spacing w:after="120"/>
        <w:jc w:val="both"/>
        <w:textAlignment w:val="auto"/>
        <w:rPr>
          <w:szCs w:val="24"/>
        </w:rPr>
      </w:pPr>
      <w:r>
        <w:t>chrániť svoje zdravie aj zdravie svojich spolužiakov, je zakázané fajčiť, piť alkoholické nápoje</w:t>
      </w:r>
      <w:r>
        <w:cr/>
      </w:r>
      <w:r>
        <w:lastRenderedPageBreak/>
        <w:br/>
        <w:t>a požívať zdraviu škodlivé a návykové látky; je zakázané držať alebo distribuovať a rozširovať návykové látky v škole aj na akciách organizovaných školou;</w:t>
      </w:r>
    </w:p>
    <w:p w14:paraId="777B79D8"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nenosiť do školy nebezpečné predmety ohrozujúce zdravie a život ako zbrane, výbušniny, pyrotechnické výrobky a iné obdobné predmety, ktoré priamo nesúvisia s výučbou a mohli by ohroziť zdravie a bezpečnosť žiaka alebo iných osôb; </w:t>
      </w:r>
    </w:p>
    <w:p w14:paraId="777B79D9"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každý </w:t>
      </w:r>
      <w:r>
        <w:rPr>
          <w:b/>
          <w:szCs w:val="24"/>
        </w:rPr>
        <w:t>úraz</w:t>
      </w:r>
      <w:r>
        <w:t xml:space="preserve">, ku ktorému došlo v súvislosti so školskou činnosťou, </w:t>
      </w:r>
      <w:r>
        <w:rPr>
          <w:b/>
          <w:szCs w:val="24"/>
        </w:rPr>
        <w:t>bezodkladne</w:t>
      </w:r>
      <w:r>
        <w:t xml:space="preserve"> ohlásiť  vyučujúcemu, triednemu učiteľovi alebo inému zamestnancovi školy, neskôr nahlásené prípady nebudú školou akceptované;</w:t>
      </w:r>
    </w:p>
    <w:p w14:paraId="777B79DA" w14:textId="77777777" w:rsidR="005667ED" w:rsidRPr="00CB28CD" w:rsidRDefault="005667ED" w:rsidP="005667ED">
      <w:pPr>
        <w:numPr>
          <w:ilvl w:val="0"/>
          <w:numId w:val="1"/>
        </w:numPr>
        <w:overflowPunct/>
        <w:autoSpaceDE/>
        <w:autoSpaceDN/>
        <w:adjustRightInd/>
        <w:spacing w:after="120"/>
        <w:jc w:val="both"/>
        <w:textAlignment w:val="auto"/>
        <w:rPr>
          <w:szCs w:val="24"/>
        </w:rPr>
      </w:pPr>
      <w:r>
        <w:t>zaobchádzať šetrne s učebnicami, školskými potrebami, školským majetkom, pri svojvoľnom poškodení majetku bude po zákonnom zástupcovi žiaka požadovaná finančná či iná náhrada;</w:t>
      </w:r>
    </w:p>
    <w:p w14:paraId="777B79DB"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chodiť do školy riadne, včas, vhodne a čisto oblečený, dbať na hygienické pravidlá, nosiť vhodnú obuv na prezutie s nefarbiaca podrážkou, neprezúvať sa do športovej obuvi, vrchný odev a čiapky odkladať v šatni, </w:t>
      </w:r>
      <w:r>
        <w:rPr>
          <w:b/>
          <w:szCs w:val="24"/>
        </w:rPr>
        <w:t>nenosiť oblečenie a doplnky propagujúce rasovú diskrimináciu či postoje majúce sklony k rizikovému alebo až k extrémistickému správaniu sa;</w:t>
      </w:r>
    </w:p>
    <w:p w14:paraId="777B79DC"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bez dovolenia v priebehu dopoludňajšieho a popoludňajšieho vyučovania opúšťať budovu školy, v čase mimo vyučovania žiaci zostávajú v škole len so súhlasom vyučujúcich a pod ich dohľadom;      </w:t>
      </w:r>
    </w:p>
    <w:p w14:paraId="777B79DD" w14:textId="77777777" w:rsidR="005667ED" w:rsidRPr="00CB28CD" w:rsidRDefault="005667ED" w:rsidP="005667ED">
      <w:pPr>
        <w:pStyle w:val="Prosttext1"/>
        <w:numPr>
          <w:ilvl w:val="0"/>
          <w:numId w:val="1"/>
        </w:numPr>
        <w:spacing w:after="120"/>
        <w:jc w:val="both"/>
        <w:rPr>
          <w:rFonts w:ascii="Times New Roman" w:hAnsi="Times New Roman"/>
          <w:i/>
          <w:color w:val="auto"/>
          <w:sz w:val="24"/>
          <w:szCs w:val="24"/>
        </w:rPr>
      </w:pPr>
      <w:r>
        <w:rPr>
          <w:rFonts w:ascii="Times New Roman" w:hAnsi="Times New Roman"/>
          <w:color w:val="auto"/>
          <w:sz w:val="24"/>
          <w:szCs w:val="24"/>
        </w:rPr>
        <w:t>obzvlášť hrubé opakované slovné a úmyselné fyzické útoky žiaka alebo študenta voči zamestnancom školy alebo školského zariadeniu sa považujú za závažné zavinené porušenie povinností ustanovených týmto zákonom.</w:t>
      </w:r>
      <w:r>
        <w:rPr>
          <w:rFonts w:ascii="Times New Roman" w:hAnsi="Times New Roman"/>
          <w:i/>
          <w:color w:val="auto"/>
          <w:sz w:val="24"/>
          <w:szCs w:val="24"/>
        </w:rPr>
        <w:t xml:space="preserve"> </w:t>
      </w:r>
      <w:r>
        <w:rPr>
          <w:rFonts w:ascii="Times New Roman" w:hAnsi="Times New Roman"/>
          <w:color w:val="auto"/>
          <w:sz w:val="24"/>
          <w:szCs w:val="24"/>
        </w:rPr>
        <w:t>Ak sa žiak alebo študent dopustí takéhoto konania, oznámi riaditeľ školy alebo školského zariadenia túto skutočnosť orgánu sociálno-právnej ochrany detí, ak ide o maloletého, a prokuratúre, ak ide o plnoletého žiaka, do nasledujúceho pracovného dňa po tom, čo sa o tom dozvedel;</w:t>
      </w:r>
    </w:p>
    <w:p w14:paraId="777B79DE" w14:textId="77777777" w:rsidR="005667ED" w:rsidRPr="00CB28CD" w:rsidRDefault="005667ED" w:rsidP="005667ED">
      <w:pPr>
        <w:jc w:val="both"/>
        <w:rPr>
          <w:szCs w:val="24"/>
        </w:rPr>
      </w:pPr>
    </w:p>
    <w:p w14:paraId="777B79DF" w14:textId="77777777" w:rsidR="005667ED" w:rsidRPr="00CB28CD" w:rsidRDefault="005667ED" w:rsidP="005667ED">
      <w:pPr>
        <w:jc w:val="both"/>
        <w:rPr>
          <w:szCs w:val="24"/>
        </w:rPr>
      </w:pPr>
      <w:r>
        <w:t>Pri porušení povinností ustanovených týmto poriadkom možno podľa závažnosti porušenia žiakovi uložiť výchovné opatrenia: napomenutie tr</w:t>
      </w:r>
      <w:bookmarkStart w:id="1" w:name="_GoBack"/>
      <w:bookmarkEnd w:id="1"/>
      <w:r>
        <w:t>iednym učiteľom (NTU), pokarhanie triednym učiteľom (DTU), pokarhanie riaditeľom školy (DŘŠ). Výchovné opatrenia možno uložiť opakovane v jednom klasifikačnom období (štvrťrok). Škola bezodkladne oznámi uloženie napomenutia alebo pokarhania a jeho dôvody preukázateľným spôsobom žiakovi a jeho zákonnému zástupcovi a zaznamená ich do dokumentácie školy. Pravidlá udeľovania pochvál a iných ocenení a ukladanie napomenutí a pokarhaní sú súčasťou školského poriadku ako prílohy klasifikačného poriadku.</w:t>
      </w:r>
    </w:p>
    <w:p w14:paraId="777B79E0" w14:textId="77777777" w:rsidR="005667ED" w:rsidRPr="00CB28CD" w:rsidRDefault="005667ED" w:rsidP="005667ED">
      <w:pPr>
        <w:overflowPunct/>
        <w:autoSpaceDE/>
        <w:autoSpaceDN/>
        <w:adjustRightInd/>
        <w:spacing w:after="120"/>
        <w:ind w:left="644"/>
        <w:jc w:val="both"/>
        <w:textAlignment w:val="auto"/>
        <w:rPr>
          <w:szCs w:val="24"/>
        </w:rPr>
      </w:pPr>
    </w:p>
    <w:p w14:paraId="777B79E2" w14:textId="77777777" w:rsidR="00DD3BE2" w:rsidRPr="00696E47" w:rsidRDefault="00DD3BE2" w:rsidP="00A335DA">
      <w:pPr>
        <w:pStyle w:val="Nadpis2"/>
        <w:numPr>
          <w:ilvl w:val="0"/>
          <w:numId w:val="3"/>
        </w:numPr>
        <w:spacing w:before="0" w:after="120"/>
        <w:jc w:val="both"/>
        <w:rPr>
          <w:b/>
          <w:u w:val="none"/>
        </w:rPr>
      </w:pPr>
      <w:bookmarkStart w:id="2" w:name="_Toc522001492"/>
      <w:bookmarkStart w:id="3" w:name="_Toc430627699"/>
      <w:bookmarkStart w:id="4" w:name="_Toc522001493"/>
      <w:bookmarkEnd w:id="2"/>
      <w:r>
        <w:rPr>
          <w:b/>
          <w:u w:val="none"/>
        </w:rPr>
        <w:t>Práva a povinnosti zákonných zástupcov</w:t>
      </w:r>
      <w:bookmarkEnd w:id="3"/>
      <w:bookmarkEnd w:id="4"/>
    </w:p>
    <w:p w14:paraId="777B79E3" w14:textId="77777777" w:rsidR="00DD3BE2" w:rsidRPr="00CB28CD" w:rsidRDefault="00DD3BE2" w:rsidP="00DD3BE2">
      <w:pPr>
        <w:jc w:val="both"/>
        <w:rPr>
          <w:szCs w:val="24"/>
        </w:rPr>
      </w:pPr>
      <w:r>
        <w:t>Zákonný zástupca je partnerom školy pri výchovno-vzdelávacej práci školy. Jeho úloha je nezastupiteľná a má právo byť informovaný o všetkých skutočnostiach, ktoré sa dotýkajú, prípadne môžu dotýkať jeho dieťaťa.</w:t>
      </w:r>
    </w:p>
    <w:p w14:paraId="777B79E4" w14:textId="77777777" w:rsidR="00DD3BE2" w:rsidRPr="00CB28CD" w:rsidRDefault="00DD3BE2" w:rsidP="00DD3BE2">
      <w:pPr>
        <w:jc w:val="both"/>
        <w:rPr>
          <w:szCs w:val="24"/>
        </w:rPr>
      </w:pPr>
    </w:p>
    <w:p w14:paraId="777B79E5" w14:textId="77777777" w:rsidR="00DD3BE2" w:rsidRPr="00CB28CD" w:rsidRDefault="00DD3BE2" w:rsidP="00DD3BE2">
      <w:pPr>
        <w:jc w:val="both"/>
        <w:rPr>
          <w:b/>
          <w:szCs w:val="24"/>
        </w:rPr>
      </w:pPr>
      <w:r>
        <w:rPr>
          <w:b/>
          <w:szCs w:val="24"/>
        </w:rPr>
        <w:t>Zákonní zástupcovia majú právo:</w:t>
      </w:r>
    </w:p>
    <w:p w14:paraId="777B79E6" w14:textId="77777777" w:rsidR="00DD3BE2" w:rsidRPr="00CB28CD" w:rsidRDefault="00DD3BE2" w:rsidP="00DD3BE2">
      <w:pPr>
        <w:numPr>
          <w:ilvl w:val="0"/>
          <w:numId w:val="1"/>
        </w:numPr>
        <w:overflowPunct/>
        <w:autoSpaceDE/>
        <w:autoSpaceDN/>
        <w:adjustRightInd/>
        <w:jc w:val="both"/>
        <w:textAlignment w:val="auto"/>
        <w:rPr>
          <w:szCs w:val="24"/>
        </w:rPr>
      </w:pPr>
      <w:r>
        <w:t>na slobodnú voľbu školy pre svoje dieťa;</w:t>
      </w:r>
      <w:r>
        <w:tab/>
      </w:r>
    </w:p>
    <w:p w14:paraId="777B79E7" w14:textId="77777777" w:rsidR="00DD3BE2" w:rsidRPr="00CB28CD" w:rsidRDefault="00DD3BE2" w:rsidP="00DD3BE2">
      <w:pPr>
        <w:numPr>
          <w:ilvl w:val="0"/>
          <w:numId w:val="1"/>
        </w:numPr>
        <w:overflowPunct/>
        <w:autoSpaceDE/>
        <w:autoSpaceDN/>
        <w:adjustRightInd/>
        <w:jc w:val="both"/>
        <w:textAlignment w:val="auto"/>
        <w:rPr>
          <w:szCs w:val="24"/>
        </w:rPr>
      </w:pPr>
      <w:r>
        <w:t>na informácie o priebehu a výsledkoch vzdelávania jeho dieťaťa;</w:t>
      </w:r>
    </w:p>
    <w:p w14:paraId="777B79E8" w14:textId="77777777" w:rsidR="00DD3BE2" w:rsidRPr="00CB28CD" w:rsidRDefault="00DD3BE2" w:rsidP="00DD3BE2">
      <w:pPr>
        <w:numPr>
          <w:ilvl w:val="0"/>
          <w:numId w:val="1"/>
        </w:numPr>
        <w:overflowPunct/>
        <w:autoSpaceDE/>
        <w:autoSpaceDN/>
        <w:adjustRightInd/>
        <w:jc w:val="both"/>
        <w:textAlignment w:val="auto"/>
        <w:rPr>
          <w:szCs w:val="24"/>
        </w:rPr>
      </w:pPr>
      <w:r>
        <w:t xml:space="preserve">na informácie o škole podľa zákona č. 106/1999 </w:t>
      </w:r>
      <w:proofErr w:type="spellStart"/>
      <w:r>
        <w:t>Sb</w:t>
      </w:r>
      <w:proofErr w:type="spellEnd"/>
      <w:r>
        <w:t xml:space="preserve">. o slobodnom prístupe k informáciám, v platnom znení; </w:t>
      </w:r>
    </w:p>
    <w:p w14:paraId="777B79E9" w14:textId="77777777" w:rsidR="00DD3BE2" w:rsidRPr="00CB28CD" w:rsidRDefault="00DD3BE2" w:rsidP="00DD3BE2">
      <w:pPr>
        <w:numPr>
          <w:ilvl w:val="0"/>
          <w:numId w:val="1"/>
        </w:numPr>
        <w:overflowPunct/>
        <w:autoSpaceDE/>
        <w:autoSpaceDN/>
        <w:adjustRightInd/>
        <w:jc w:val="both"/>
        <w:textAlignment w:val="auto"/>
        <w:rPr>
          <w:szCs w:val="24"/>
        </w:rPr>
      </w:pPr>
      <w:r>
        <w:lastRenderedPageBreak/>
        <w:t xml:space="preserve">na informácie a poradenskú pomoc školy alebo školského poradenského zariadenia v záležitostiach týkajúcich sa vzdelávania podľa školského zákona; </w:t>
      </w:r>
    </w:p>
    <w:p w14:paraId="777B79EA" w14:textId="77777777" w:rsidR="00DD3BE2" w:rsidRPr="00CB28CD" w:rsidRDefault="00DD3BE2" w:rsidP="00DD3BE2">
      <w:pPr>
        <w:numPr>
          <w:ilvl w:val="0"/>
          <w:numId w:val="1"/>
        </w:numPr>
        <w:overflowPunct/>
        <w:autoSpaceDE/>
        <w:autoSpaceDN/>
        <w:adjustRightInd/>
        <w:jc w:val="both"/>
        <w:textAlignment w:val="auto"/>
        <w:rPr>
          <w:szCs w:val="24"/>
        </w:rPr>
      </w:pPr>
      <w:r>
        <w:t xml:space="preserve">obracať sa na učiteľa i riaditeľa/ku školy s otázkami, pripomienkami, námetmi, ktoré sa týkajú </w:t>
      </w:r>
      <w:proofErr w:type="spellStart"/>
      <w:r>
        <w:t>výchovno</w:t>
      </w:r>
      <w:proofErr w:type="spellEnd"/>
      <w:r>
        <w:t xml:space="preserve"> vzdelávacieho procesu;</w:t>
      </w:r>
    </w:p>
    <w:p w14:paraId="777B79EB" w14:textId="77777777" w:rsidR="00DD3BE2" w:rsidRPr="00CB28CD" w:rsidRDefault="00DD3BE2" w:rsidP="00DD3BE2">
      <w:pPr>
        <w:numPr>
          <w:ilvl w:val="0"/>
          <w:numId w:val="1"/>
        </w:numPr>
        <w:overflowPunct/>
        <w:autoSpaceDE/>
        <w:autoSpaceDN/>
        <w:adjustRightInd/>
        <w:jc w:val="both"/>
        <w:textAlignment w:val="auto"/>
        <w:rPr>
          <w:szCs w:val="24"/>
        </w:rPr>
      </w:pPr>
      <w:r>
        <w:t xml:space="preserve">vyjadrovať sa k rozhodnutiam, ktoré sa týkajú záležitostí ich detí, pričom ich vyjadreniam musí byť venovaná pozornosť; </w:t>
      </w:r>
    </w:p>
    <w:p w14:paraId="777B79EC" w14:textId="77777777" w:rsidR="00DD3BE2" w:rsidRPr="00CB28CD" w:rsidRDefault="00DD3BE2" w:rsidP="00DD3BE2">
      <w:pPr>
        <w:numPr>
          <w:ilvl w:val="0"/>
          <w:numId w:val="1"/>
        </w:numPr>
        <w:overflowPunct/>
        <w:autoSpaceDE/>
        <w:autoSpaceDN/>
        <w:adjustRightInd/>
        <w:jc w:val="both"/>
        <w:textAlignment w:val="auto"/>
        <w:rPr>
          <w:szCs w:val="24"/>
        </w:rPr>
      </w:pPr>
      <w:r>
        <w:t xml:space="preserve">voliť a byť volení do školskej rady; </w:t>
      </w:r>
    </w:p>
    <w:p w14:paraId="777B79ED" w14:textId="77777777" w:rsidR="00DD3BE2" w:rsidRPr="00CB28CD" w:rsidRDefault="00DD3BE2" w:rsidP="00DD3BE2">
      <w:pPr>
        <w:numPr>
          <w:ilvl w:val="0"/>
          <w:numId w:val="1"/>
        </w:numPr>
        <w:overflowPunct/>
        <w:autoSpaceDE/>
        <w:autoSpaceDN/>
        <w:adjustRightInd/>
        <w:jc w:val="both"/>
        <w:textAlignment w:val="auto"/>
        <w:rPr>
          <w:szCs w:val="24"/>
        </w:rPr>
      </w:pPr>
      <w:r>
        <w:t>ospravedlniť dieťa z vyučovania alebo požiadať o uvoľnenie z vyučovania, túto žiadosť podávajú zákonní zástupcovia písomne ​​vopred, na jeden deň uvoľňuje triedny učiteľ, na viac dní riaditeľ/ka školy; v jej/jeho neprítomnosti zástupca riaditeľa/</w:t>
      </w:r>
      <w:proofErr w:type="spellStart"/>
      <w:r>
        <w:t>ky</w:t>
      </w:r>
      <w:proofErr w:type="spellEnd"/>
      <w:r>
        <w:t>;</w:t>
      </w:r>
    </w:p>
    <w:p w14:paraId="777B79EE" w14:textId="77777777" w:rsidR="00DD3BE2" w:rsidRPr="00CB28CD" w:rsidRDefault="00DD3BE2" w:rsidP="00DD3BE2">
      <w:pPr>
        <w:numPr>
          <w:ilvl w:val="0"/>
          <w:numId w:val="1"/>
        </w:numPr>
        <w:overflowPunct/>
        <w:autoSpaceDE/>
        <w:autoSpaceDN/>
        <w:adjustRightInd/>
        <w:jc w:val="both"/>
        <w:textAlignment w:val="auto"/>
        <w:rPr>
          <w:szCs w:val="24"/>
        </w:rPr>
      </w:pPr>
      <w:r>
        <w:t>požiadať o preskúšanie žiaka;</w:t>
      </w:r>
    </w:p>
    <w:p w14:paraId="777B79EF" w14:textId="77777777" w:rsidR="00DD3BE2" w:rsidRPr="00CB28CD" w:rsidRDefault="00DD3BE2" w:rsidP="00DD3BE2">
      <w:pPr>
        <w:jc w:val="both"/>
        <w:rPr>
          <w:szCs w:val="24"/>
        </w:rPr>
      </w:pPr>
    </w:p>
    <w:p w14:paraId="777B79F0" w14:textId="77777777" w:rsidR="00DD3BE2" w:rsidRDefault="00DD3BE2" w:rsidP="00DD3BE2">
      <w:pPr>
        <w:jc w:val="both"/>
        <w:rPr>
          <w:b/>
          <w:szCs w:val="24"/>
        </w:rPr>
      </w:pPr>
      <w:r>
        <w:rPr>
          <w:b/>
          <w:szCs w:val="24"/>
        </w:rPr>
        <w:t>Zákonní zástupcovia majú povinnosť:</w:t>
      </w:r>
    </w:p>
    <w:p w14:paraId="777B79F1" w14:textId="77777777" w:rsidR="00E46AB6" w:rsidRPr="00CB28CD" w:rsidRDefault="00E46AB6" w:rsidP="00DD3BE2">
      <w:pPr>
        <w:jc w:val="both"/>
        <w:rPr>
          <w:b/>
          <w:szCs w:val="24"/>
        </w:rPr>
      </w:pPr>
    </w:p>
    <w:p w14:paraId="777B79F2" w14:textId="77777777" w:rsidR="00DD3BE2" w:rsidRPr="00CB28CD" w:rsidRDefault="00DD3BE2" w:rsidP="00DD3BE2">
      <w:pPr>
        <w:numPr>
          <w:ilvl w:val="0"/>
          <w:numId w:val="1"/>
        </w:numPr>
        <w:overflowPunct/>
        <w:autoSpaceDE/>
        <w:autoSpaceDN/>
        <w:adjustRightInd/>
        <w:jc w:val="both"/>
        <w:textAlignment w:val="auto"/>
        <w:rPr>
          <w:szCs w:val="24"/>
        </w:rPr>
      </w:pPr>
      <w:r>
        <w:t xml:space="preserve">zabezpečiť, aby žiak dochádzal riadne do školy alebo školského zariadenia, najmä aby prichádzal do školy a na školské akcie včas, správne vybavený a pripravený, nebol infikovaný, chorý alebo </w:t>
      </w:r>
      <w:proofErr w:type="spellStart"/>
      <w:r>
        <w:t>intoxikovaný</w:t>
      </w:r>
      <w:proofErr w:type="spellEnd"/>
      <w:r>
        <w:t>;</w:t>
      </w:r>
    </w:p>
    <w:p w14:paraId="777B79F3" w14:textId="77777777" w:rsidR="00DD3BE2" w:rsidRPr="00CB28CD" w:rsidRDefault="00DD3BE2" w:rsidP="00DD3BE2">
      <w:pPr>
        <w:numPr>
          <w:ilvl w:val="0"/>
          <w:numId w:val="1"/>
        </w:numPr>
        <w:overflowPunct/>
        <w:autoSpaceDE/>
        <w:autoSpaceDN/>
        <w:adjustRightInd/>
        <w:jc w:val="both"/>
        <w:textAlignment w:val="auto"/>
        <w:rPr>
          <w:szCs w:val="24"/>
        </w:rPr>
      </w:pPr>
      <w:r>
        <w:t xml:space="preserve">oznamovať škole údaje potrebné pre školskú matriku podľa § 28 ods. 2 a 3 školského zákona 561/2004 </w:t>
      </w:r>
      <w:proofErr w:type="spellStart"/>
      <w:r>
        <w:t>Sb</w:t>
      </w:r>
      <w:proofErr w:type="spellEnd"/>
      <w:r>
        <w:t>., a ďalšie údaje, ktoré sú podstatné pre priebeh vzdelávania alebo bezpečnosť žiaka a bezodkladne oznamovať zmeny v týchto údajoch;</w:t>
      </w:r>
    </w:p>
    <w:p w14:paraId="777B79F4" w14:textId="77777777" w:rsidR="00DD3BE2" w:rsidRPr="00CB28CD" w:rsidRDefault="00DD3BE2" w:rsidP="00DD3BE2">
      <w:pPr>
        <w:numPr>
          <w:ilvl w:val="0"/>
          <w:numId w:val="1"/>
        </w:numPr>
        <w:overflowPunct/>
        <w:autoSpaceDE/>
        <w:autoSpaceDN/>
        <w:adjustRightInd/>
        <w:jc w:val="both"/>
        <w:textAlignment w:val="auto"/>
        <w:rPr>
          <w:szCs w:val="24"/>
        </w:rPr>
      </w:pPr>
      <w:r>
        <w:t>na vyzvanie riaditeľa/</w:t>
      </w:r>
      <w:proofErr w:type="spellStart"/>
      <w:r>
        <w:t>ky</w:t>
      </w:r>
      <w:proofErr w:type="spellEnd"/>
      <w:r>
        <w:t xml:space="preserve"> školy alebo ďalších pedagógov sa dostaviť do školy k osobnému prerokovanie závažných otázok týkajúcich sa vzdelávania žiaka; </w:t>
      </w:r>
    </w:p>
    <w:p w14:paraId="777B79F5" w14:textId="77777777" w:rsidR="00DD3BE2" w:rsidRPr="00CB28CD" w:rsidRDefault="00DD3BE2" w:rsidP="00DD3BE2">
      <w:pPr>
        <w:numPr>
          <w:ilvl w:val="0"/>
          <w:numId w:val="1"/>
        </w:numPr>
        <w:overflowPunct/>
        <w:autoSpaceDE/>
        <w:autoSpaceDN/>
        <w:adjustRightInd/>
        <w:jc w:val="both"/>
        <w:textAlignment w:val="auto"/>
        <w:rPr>
          <w:szCs w:val="24"/>
        </w:rPr>
      </w:pPr>
      <w:r>
        <w:t>informovať školu o zmene zdravotnej spôsobilosti, zdravotných ťažkostiach žiaka alebo iných závažných skutočnostiach, ktoré by mohli mať vplyv na priebeh vzdelávania a bezpečnosť žiaka;</w:t>
      </w:r>
    </w:p>
    <w:p w14:paraId="777B79F6" w14:textId="77777777" w:rsidR="00DD3BE2" w:rsidRPr="00CB28CD" w:rsidRDefault="00DD3BE2" w:rsidP="00DD3BE2">
      <w:pPr>
        <w:numPr>
          <w:ilvl w:val="0"/>
          <w:numId w:val="1"/>
        </w:numPr>
        <w:overflowPunct/>
        <w:autoSpaceDE/>
        <w:autoSpaceDN/>
        <w:adjustRightInd/>
        <w:jc w:val="both"/>
        <w:textAlignment w:val="auto"/>
        <w:rPr>
          <w:szCs w:val="24"/>
        </w:rPr>
      </w:pPr>
      <w:r>
        <w:t xml:space="preserve">informovať o zdravotnej spôsobilosti žiaka pre účasť na školských vzdelávacích činnostiach, napríklad plávanie, LVK, exkurzie, výlety, školy v prírode; </w:t>
      </w:r>
    </w:p>
    <w:p w14:paraId="777B79F7" w14:textId="77777777" w:rsidR="00DD3BE2" w:rsidRPr="00CB28CD" w:rsidRDefault="00DD3BE2" w:rsidP="00DD3BE2">
      <w:pPr>
        <w:numPr>
          <w:ilvl w:val="0"/>
          <w:numId w:val="1"/>
        </w:numPr>
        <w:overflowPunct/>
        <w:autoSpaceDE/>
        <w:autoSpaceDN/>
        <w:adjustRightInd/>
        <w:jc w:val="both"/>
        <w:textAlignment w:val="auto"/>
        <w:rPr>
          <w:szCs w:val="24"/>
        </w:rPr>
      </w:pPr>
      <w:r>
        <w:t>dôvod neprítomnosti žiaka na vyučovaní oznámiť v škole do troch dní od začiatku neprítomnosti žiaka osobne, telefonicky, e-mailom ...............;</w:t>
      </w:r>
    </w:p>
    <w:p w14:paraId="777B79F8" w14:textId="77777777" w:rsidR="00512660" w:rsidRPr="00CB28CD" w:rsidRDefault="00DD3BE2" w:rsidP="00DD3BE2">
      <w:pPr>
        <w:numPr>
          <w:ilvl w:val="0"/>
          <w:numId w:val="1"/>
        </w:numPr>
        <w:overflowPunct/>
        <w:autoSpaceDE/>
        <w:autoSpaceDN/>
        <w:adjustRightInd/>
        <w:jc w:val="both"/>
        <w:textAlignment w:val="auto"/>
        <w:rPr>
          <w:szCs w:val="24"/>
        </w:rPr>
      </w:pPr>
      <w:r>
        <w:t xml:space="preserve">dokladať písomne ​​do žiackej knižky dôvody neprítomnosti na vyučovaní najneskôr do písomnú žiadosť riaditeľke školy; </w:t>
      </w:r>
    </w:p>
    <w:p w14:paraId="777B79F9" w14:textId="77777777" w:rsidR="00512660" w:rsidRPr="002E5730" w:rsidRDefault="00512660" w:rsidP="00DD3BE2">
      <w:pPr>
        <w:numPr>
          <w:ilvl w:val="0"/>
          <w:numId w:val="1"/>
        </w:numPr>
        <w:overflowPunct/>
        <w:autoSpaceDE/>
        <w:autoSpaceDN/>
        <w:adjustRightInd/>
        <w:jc w:val="both"/>
        <w:textAlignment w:val="auto"/>
        <w:rPr>
          <w:szCs w:val="24"/>
        </w:rPr>
      </w:pPr>
      <w:r>
        <w:t xml:space="preserve">pri vstupe do školy sa ohlásiť v kancelárii školy (táto povinnosť odpadá, pokiaľ ide o triedne schôdzky, konzultačné dni alebo iné akcie organizované školou). </w:t>
      </w:r>
    </w:p>
    <w:p w14:paraId="777B79FA" w14:textId="77777777" w:rsidR="00512660" w:rsidRDefault="00512660" w:rsidP="00DD3BE2">
      <w:pPr>
        <w:jc w:val="both"/>
      </w:pPr>
    </w:p>
    <w:p w14:paraId="777B79FB" w14:textId="77777777" w:rsidR="00512660" w:rsidRDefault="00512660" w:rsidP="00DD3BE2">
      <w:pPr>
        <w:jc w:val="both"/>
      </w:pPr>
    </w:p>
    <w:p w14:paraId="777B79FC" w14:textId="77777777" w:rsidR="00512660" w:rsidRDefault="00512660" w:rsidP="00DD3BE2">
      <w:pPr>
        <w:jc w:val="both"/>
      </w:pPr>
    </w:p>
    <w:p w14:paraId="777B79FD" w14:textId="77777777" w:rsidR="00512660" w:rsidRDefault="00512660" w:rsidP="00DD3BE2">
      <w:pPr>
        <w:jc w:val="both"/>
      </w:pPr>
    </w:p>
    <w:p w14:paraId="777B79FE" w14:textId="77777777" w:rsidR="00512660" w:rsidRDefault="00512660" w:rsidP="00512660"/>
    <w:p w14:paraId="777B79FF" w14:textId="77777777" w:rsidR="00512660" w:rsidRDefault="00DD3BE2" w:rsidP="00DD3BE2">
      <w:pPr>
        <w:pStyle w:val="Odstavecseseznamem"/>
        <w:numPr>
          <w:ilvl w:val="0"/>
          <w:numId w:val="5"/>
        </w:numPr>
      </w:pPr>
      <w:r>
        <w:t>9. 20..</w:t>
      </w:r>
      <w:r>
        <w:tab/>
      </w:r>
      <w:r>
        <w:tab/>
      </w:r>
      <w:r>
        <w:tab/>
      </w:r>
      <w:r>
        <w:tab/>
      </w:r>
      <w:r>
        <w:tab/>
      </w:r>
      <w:r>
        <w:tab/>
      </w:r>
    </w:p>
    <w:p w14:paraId="777B7A00" w14:textId="77777777" w:rsidR="00512660" w:rsidRDefault="00DD3BE2" w:rsidP="00512660">
      <w:pPr>
        <w:pStyle w:val="Odstavecseseznamem"/>
        <w:ind w:left="4956"/>
      </w:pPr>
      <w:r>
        <w:t xml:space="preserve">                  riaditeľka školy</w:t>
      </w:r>
    </w:p>
    <w:p w14:paraId="777B7A01" w14:textId="77777777" w:rsidR="002D415C" w:rsidRDefault="002D415C"/>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7A04" w14:textId="77777777" w:rsidR="00512660" w:rsidRDefault="00512660" w:rsidP="00512660">
      <w:r>
        <w:separator/>
      </w:r>
    </w:p>
  </w:endnote>
  <w:endnote w:type="continuationSeparator" w:id="0">
    <w:p w14:paraId="777B7A05"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777B7A06" w14:textId="77777777" w:rsidR="00512660" w:rsidRDefault="00512660">
        <w:pPr>
          <w:pStyle w:val="Zpat"/>
          <w:jc w:val="center"/>
        </w:pPr>
        <w:r>
          <w:fldChar w:fldCharType="begin"/>
        </w:r>
        <w:r>
          <w:instrText>PAGE   \* MERGEFORMAT</w:instrText>
        </w:r>
        <w:r>
          <w:fldChar w:fldCharType="separate"/>
        </w:r>
        <w:r w:rsidR="00B15FE9">
          <w:rPr>
            <w:noProof/>
          </w:rPr>
          <w:t>1</w:t>
        </w:r>
        <w:r>
          <w:fldChar w:fldCharType="end"/>
        </w:r>
      </w:p>
    </w:sdtContent>
  </w:sdt>
  <w:p w14:paraId="777B7A07"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7A02" w14:textId="77777777" w:rsidR="00512660" w:rsidRDefault="00512660" w:rsidP="00512660">
      <w:r>
        <w:separator/>
      </w:r>
    </w:p>
  </w:footnote>
  <w:footnote w:type="continuationSeparator" w:id="0">
    <w:p w14:paraId="777B7A03"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tDQxMTQ3N7M0NDBR0lEKTi0uzszPAykwrAUAGN77TCwAAAA="/>
  </w:docVars>
  <w:rsids>
    <w:rsidRoot w:val="00512660"/>
    <w:rsid w:val="00151D94"/>
    <w:rsid w:val="002D415C"/>
    <w:rsid w:val="003338AC"/>
    <w:rsid w:val="00512660"/>
    <w:rsid w:val="00515420"/>
    <w:rsid w:val="005667ED"/>
    <w:rsid w:val="00696E47"/>
    <w:rsid w:val="00A335DA"/>
    <w:rsid w:val="00B15FE9"/>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79AC"/>
  <w15:docId w15:val="{520E5EFA-E588-4D31-904F-75FF6931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A358C-2B1D-41FE-B375-B42A38A95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9B60E-B584-4275-BCEE-4E7D87DB66BF}">
  <ds:schemaRefs>
    <ds:schemaRef ds:uri="http://schemas.microsoft.com/sharepoint/v3/contenttype/forms"/>
  </ds:schemaRefs>
</ds:datastoreItem>
</file>

<file path=customXml/itemProps3.xml><?xml version="1.0" encoding="utf-8"?>
<ds:datastoreItem xmlns:ds="http://schemas.openxmlformats.org/officeDocument/2006/customXml" ds:itemID="{F788F1BA-9B13-4695-9D47-B47D15D11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1563</Words>
  <Characters>9054</Characters>
  <Application>Microsoft Office Word</Application>
  <DocSecurity>0</DocSecurity>
  <Lines>266</Lines>
  <Paragraphs>63</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6</cp:revision>
  <dcterms:created xsi:type="dcterms:W3CDTF">2019-01-16T09:40:00Z</dcterms:created>
  <dcterms:modified xsi:type="dcterms:W3CDTF">2019-10-08T14:44:00Z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