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CD1C" w14:textId="77777777" w:rsidR="00AA6826" w:rsidRDefault="00A82585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PENTRU ELEVII CARE ÎNCEP SĂ ÎNVEŢE LIMBA CEHĂ</w:t>
      </w:r>
      <w:r w:rsidR="00AF12FC">
        <w:rPr>
          <w:b/>
          <w:sz w:val="28"/>
          <w:szCs w:val="28"/>
        </w:rPr>
        <w:t xml:space="preserve"> </w:t>
      </w:r>
    </w:p>
    <w:p w14:paraId="336175F4" w14:textId="77777777" w:rsidR="00AA6826" w:rsidRDefault="00AA6826">
      <w:pPr>
        <w:spacing w:line="331" w:lineRule="auto"/>
        <w:rPr>
          <w:b/>
        </w:rPr>
      </w:pPr>
    </w:p>
    <w:p w14:paraId="3CF6CFC2" w14:textId="77777777" w:rsidR="00AA6826" w:rsidRDefault="004B4937">
      <w:pPr>
        <w:spacing w:line="331" w:lineRule="auto"/>
        <w:rPr>
          <w:b/>
        </w:rPr>
      </w:pPr>
      <w:r>
        <w:rPr>
          <w:b/>
        </w:rPr>
        <w:t>E-learning şi aplicaţii</w:t>
      </w:r>
      <w:r w:rsidR="00A82585">
        <w:rPr>
          <w:b/>
        </w:rPr>
        <w:t xml:space="preserve"> pentru limba cehă ca a doua limbă</w:t>
      </w:r>
      <w:r w:rsidR="00AF12FC">
        <w:rPr>
          <w:b/>
        </w:rPr>
        <w:t xml:space="preserve"> </w:t>
      </w:r>
    </w:p>
    <w:p w14:paraId="638D0F34" w14:textId="77777777" w:rsidR="00AA6826" w:rsidRDefault="00AA6826">
      <w:pPr>
        <w:spacing w:line="331" w:lineRule="auto"/>
        <w:rPr>
          <w:b/>
        </w:rPr>
      </w:pPr>
    </w:p>
    <w:p w14:paraId="358D33E7" w14:textId="77777777" w:rsidR="00AA6826" w:rsidRDefault="00A82585">
      <w:pPr>
        <w:spacing w:line="331" w:lineRule="auto"/>
      </w:pPr>
      <w:r>
        <w:t xml:space="preserve">e-learning potrivit </w:t>
      </w:r>
      <w:r>
        <w:rPr>
          <w:b/>
        </w:rPr>
        <w:t xml:space="preserve">pentru începătorii limbii cehe </w:t>
      </w:r>
      <w:r>
        <w:t>ca a doua limbă.</w:t>
      </w:r>
      <w:r w:rsidR="004B4937">
        <w:t xml:space="preserve"> Potrivit </w:t>
      </w:r>
      <w:r>
        <w:t xml:space="preserve">pentru exersarea </w:t>
      </w:r>
      <w:r>
        <w:rPr>
          <w:b/>
        </w:rPr>
        <w:t xml:space="preserve">vocabularului, dar şi a exprimării şi înţelegerii textului audiat </w:t>
      </w:r>
      <w:r>
        <w:t xml:space="preserve">în cadrul a opt teme de bază, cum ar fi de ex., </w:t>
      </w:r>
      <w:r>
        <w:rPr>
          <w:i/>
        </w:rPr>
        <w:t xml:space="preserve">la şcoală, familia, oraşul etc. </w:t>
      </w:r>
      <w:r>
        <w:t xml:space="preserve">De asemenea, inlcude o secţiune dedicată exersării </w:t>
      </w:r>
      <w:r>
        <w:rPr>
          <w:b/>
        </w:rPr>
        <w:t xml:space="preserve">gramaticii de bază </w:t>
      </w:r>
      <w:r>
        <w:t>(genuri, prepoziţii, verbe).</w:t>
      </w:r>
      <w:r w:rsidR="004B4937">
        <w:t xml:space="preserve"> </w:t>
      </w:r>
      <w:r>
        <w:t>Este necesară autentificarea cu propriul e-mail.</w:t>
      </w:r>
      <w:r w:rsidR="00AF12FC">
        <w:t xml:space="preserve"> </w:t>
      </w:r>
    </w:p>
    <w:p w14:paraId="050D01FC" w14:textId="77777777" w:rsidR="00AA6826" w:rsidRPr="00A82585" w:rsidRDefault="0059730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1D2B59">
          <w:rPr>
            <w:rStyle w:val="Internetovodkaz"/>
            <w:color w:val="1155CC"/>
          </w:rPr>
          <w:t>https://www.cestina2.cz/</w:t>
        </w:r>
      </w:hyperlink>
    </w:p>
    <w:p w14:paraId="5F11C496" w14:textId="77777777" w:rsidR="00AA6826" w:rsidRDefault="00AA6826">
      <w:pPr>
        <w:ind w:left="720"/>
        <w:rPr>
          <w:b/>
        </w:rPr>
      </w:pPr>
    </w:p>
    <w:p w14:paraId="47AF967E" w14:textId="77777777" w:rsidR="00AA6826" w:rsidRDefault="00A82585">
      <w:r>
        <w:t xml:space="preserve">aplicaţie potrivită </w:t>
      </w:r>
      <w:r>
        <w:rPr>
          <w:b/>
        </w:rPr>
        <w:t>pentru nivelul mediu de cunoaştere a limbii cehe</w:t>
      </w:r>
      <w:r>
        <w:t xml:space="preserve"> ca a doua limbă, pentru exersarea </w:t>
      </w:r>
      <w:r>
        <w:rPr>
          <w:b/>
        </w:rPr>
        <w:t>vocabularului de bază</w:t>
      </w:r>
      <w:r>
        <w:t xml:space="preserve"> (sub forma punerii în corespondenţă a cuvintelor cu imaginile, scrierea cuvintelor lipsă în propoziţii)</w:t>
      </w:r>
      <w:r w:rsidR="00AF12FC">
        <w:t xml:space="preserve"> </w:t>
      </w:r>
    </w:p>
    <w:p w14:paraId="362D3E1C" w14:textId="77777777" w:rsidR="00AA6826" w:rsidRPr="00A82585" w:rsidRDefault="0059730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2" w:history="1">
        <w:r w:rsidR="001D2B59">
          <w:rPr>
            <w:rStyle w:val="Internetovodkaz"/>
            <w:color w:val="1155CC"/>
          </w:rPr>
          <w:t>https://www.click4czech.cz/app/</w:t>
        </w:r>
      </w:hyperlink>
    </w:p>
    <w:p w14:paraId="00B485F4" w14:textId="77777777" w:rsidR="00AA6826" w:rsidRDefault="00AA6826">
      <w:pPr>
        <w:ind w:left="720"/>
        <w:rPr>
          <w:b/>
        </w:rPr>
      </w:pPr>
    </w:p>
    <w:p w14:paraId="28838396" w14:textId="77777777" w:rsidR="00AA6826" w:rsidRDefault="00A82585">
      <w:pPr>
        <w:rPr>
          <w:b/>
        </w:rPr>
      </w:pPr>
      <w:r>
        <w:t xml:space="preserve">potrivit </w:t>
      </w:r>
      <w:r>
        <w:rPr>
          <w:b/>
        </w:rPr>
        <w:t>pentru începători şi nivelul mediu</w:t>
      </w:r>
      <w:r>
        <w:t>.</w:t>
      </w:r>
      <w:r w:rsidR="004B4937">
        <w:t xml:space="preserve"> </w:t>
      </w:r>
      <w:r>
        <w:rPr>
          <w:b/>
        </w:rPr>
        <w:t>Video cu situaţii din viaţă</w:t>
      </w:r>
      <w:r>
        <w:t xml:space="preserve"> - tematică împărţită pe </w:t>
      </w:r>
      <w:r>
        <w:rPr>
          <w:b/>
        </w:rPr>
        <w:t>muncă</w:t>
      </w:r>
      <w:r>
        <w:t xml:space="preserve"> şi </w:t>
      </w:r>
      <w:r>
        <w:rPr>
          <w:b/>
        </w:rPr>
        <w:t>şcoală</w:t>
      </w:r>
      <w:r>
        <w:t>.</w:t>
      </w:r>
      <w:r w:rsidR="004B4937">
        <w:t xml:space="preserve"> </w:t>
      </w:r>
      <w:r>
        <w:t xml:space="preserve">Exerciţii axate pe </w:t>
      </w:r>
      <w:r>
        <w:rPr>
          <w:b/>
        </w:rPr>
        <w:t>vocabular</w:t>
      </w:r>
      <w:r>
        <w:t xml:space="preserve"> şi pe </w:t>
      </w:r>
      <w:r>
        <w:rPr>
          <w:b/>
        </w:rPr>
        <w:t>fraze practice.</w:t>
      </w:r>
      <w:r w:rsidR="00AF12FC">
        <w:rPr>
          <w:b/>
        </w:rPr>
        <w:t xml:space="preserve"> </w:t>
      </w:r>
    </w:p>
    <w:p w14:paraId="585BCFD5" w14:textId="77777777" w:rsidR="00AA6826" w:rsidRPr="00A82585" w:rsidRDefault="0059730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 w:history="1">
        <w:r w:rsidR="001D2B59">
          <w:rPr>
            <w:rStyle w:val="Internetovodkaz"/>
            <w:color w:val="1155CC"/>
          </w:rPr>
          <w:t>https://www.kurzycestinyprocizince.cz/cs/e-learning.html</w:t>
        </w:r>
      </w:hyperlink>
    </w:p>
    <w:p w14:paraId="55410884" w14:textId="77777777" w:rsidR="00AA6826" w:rsidRPr="001D2B59" w:rsidRDefault="00AA6826">
      <w:pPr>
        <w:ind w:left="940" w:hanging="360"/>
        <w:rPr>
          <w:color w:val="1155CC"/>
        </w:rPr>
      </w:pPr>
    </w:p>
    <w:p w14:paraId="3AF081ED" w14:textId="77777777" w:rsidR="00AA6826" w:rsidRPr="001D2B59" w:rsidRDefault="00A82585">
      <w:r>
        <w:rPr>
          <w:b/>
        </w:rPr>
        <w:t xml:space="preserve">potrivite pentru începători şi nivelul mediu, cursuri online </w:t>
      </w:r>
      <w:r w:rsidR="004B4937">
        <w:rPr>
          <w:b/>
        </w:rPr>
        <w:t xml:space="preserve">de </w:t>
      </w:r>
      <w:r>
        <w:rPr>
          <w:b/>
        </w:rPr>
        <w:t xml:space="preserve">nivelul A1 şi A2, domenii tematice de bază cum ar fi, să facem cunoştinţă, familia, mâncarea, informaţii generale privind Cehia – utile începând cu clasa a III-a a învăţământului primar </w:t>
      </w:r>
    </w:p>
    <w:p w14:paraId="37B52FFF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>
        <w:rPr>
          <w:rStyle w:val="Internetovodkaz"/>
          <w:color w:val="1155CC"/>
        </w:rPr>
        <w:t>https://www.mluvtecesky.net</w:t>
      </w:r>
    </w:p>
    <w:p w14:paraId="3CFF2DBE" w14:textId="77777777" w:rsidR="00AA6826" w:rsidRPr="001D2B59" w:rsidRDefault="00AA6826">
      <w:pPr>
        <w:ind w:left="940" w:hanging="360"/>
        <w:rPr>
          <w:b/>
        </w:rPr>
      </w:pPr>
    </w:p>
    <w:p w14:paraId="248A9F47" w14:textId="77777777" w:rsidR="00AA6826" w:rsidRPr="001D2B59" w:rsidRDefault="00A82585">
      <w:pPr>
        <w:rPr>
          <w:b/>
        </w:rPr>
      </w:pPr>
      <w:r>
        <w:rPr>
          <w:b/>
        </w:rPr>
        <w:t>limba cehă pe mobil:</w:t>
      </w:r>
    </w:p>
    <w:p w14:paraId="750D24AE" w14:textId="77777777" w:rsidR="00AA6826" w:rsidRPr="001D2B59" w:rsidRDefault="00A82585">
      <w:pPr>
        <w:numPr>
          <w:ilvl w:val="0"/>
          <w:numId w:val="6"/>
        </w:numPr>
        <w:rPr>
          <w:b/>
        </w:rPr>
      </w:pPr>
      <w:r>
        <w:rPr>
          <w:b/>
        </w:rPr>
        <w:t>Memrise</w:t>
      </w:r>
    </w:p>
    <w:p w14:paraId="144528C4" w14:textId="77777777" w:rsidR="00AA6826" w:rsidRPr="001D2B59" w:rsidRDefault="00A82585">
      <w:pPr>
        <w:numPr>
          <w:ilvl w:val="0"/>
          <w:numId w:val="6"/>
        </w:numPr>
        <w:rPr>
          <w:b/>
        </w:rPr>
      </w:pPr>
      <w:r>
        <w:rPr>
          <w:b/>
        </w:rPr>
        <w:t>Duolingo</w:t>
      </w:r>
    </w:p>
    <w:p w14:paraId="3C399CED" w14:textId="77777777" w:rsidR="00AA6826" w:rsidRPr="001D2B59" w:rsidRDefault="00AA6826">
      <w:pPr>
        <w:rPr>
          <w:b/>
          <w:lang w:val="cs-CZ"/>
        </w:rPr>
      </w:pPr>
    </w:p>
    <w:p w14:paraId="09461302" w14:textId="77777777" w:rsidR="00AA6826" w:rsidRPr="001D2B59" w:rsidRDefault="00A82585">
      <w:r>
        <w:rPr>
          <w:b/>
        </w:rPr>
        <w:t xml:space="preserve">programe pentru elevi, potrivite pentru păstrarea contactului cu limba cehă, între orele 10 - 11, în fiecare zi lucrătoare, Skoro školní vysílání z pokojíčku Vendy, Fráni (Difuzare aproape şcolară din camera lui Venda şi Frana) pentru ciclul primar (clasele I-V). </w:t>
      </w:r>
    </w:p>
    <w:p w14:paraId="6053DE36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>
        <w:rPr>
          <w:rStyle w:val="Internetovodkaz"/>
          <w:color w:val="1155CC"/>
        </w:rPr>
        <w:t>https://www.junior.rozhlas.cz</w:t>
      </w:r>
    </w:p>
    <w:p w14:paraId="0C809716" w14:textId="77777777" w:rsidR="00AA6826" w:rsidRPr="001D2B59" w:rsidRDefault="00AA6826">
      <w:pPr>
        <w:rPr>
          <w:sz w:val="28"/>
          <w:szCs w:val="28"/>
        </w:rPr>
      </w:pPr>
    </w:p>
    <w:p w14:paraId="3C30D5D3" w14:textId="77777777" w:rsidR="00AA6826" w:rsidRDefault="00A82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PENTRU ELEVII CU NIVELUL MEDIU DE CUNOAŞTERE A LIMBII CEHE</w:t>
      </w:r>
    </w:p>
    <w:p w14:paraId="3887C749" w14:textId="77777777" w:rsidR="00AA6826" w:rsidRDefault="00AA6826">
      <w:pPr>
        <w:rPr>
          <w:b/>
        </w:rPr>
      </w:pPr>
    </w:p>
    <w:p w14:paraId="4BF507DF" w14:textId="77777777" w:rsidR="00AA6826" w:rsidRDefault="00A82585">
      <w:r>
        <w:rPr>
          <w:b/>
        </w:rPr>
        <w:t xml:space="preserve">Linkuri la surse electronice </w:t>
      </w:r>
      <w:r>
        <w:t>(nu sunt adaptate limbii cehe ca a doua limbă)</w:t>
      </w:r>
    </w:p>
    <w:p w14:paraId="123BD360" w14:textId="77777777" w:rsidR="00AA6826" w:rsidRDefault="00AA6826">
      <w:pPr>
        <w:rPr>
          <w:b/>
        </w:rPr>
      </w:pPr>
    </w:p>
    <w:p w14:paraId="1C28C9CB" w14:textId="77777777" w:rsidR="00AA6826" w:rsidRDefault="00AA6826">
      <w:pPr>
        <w:rPr>
          <w:b/>
        </w:rPr>
      </w:pPr>
    </w:p>
    <w:p w14:paraId="63D221E6" w14:textId="77777777" w:rsidR="001D2B59" w:rsidRDefault="00A82585">
      <w:pPr>
        <w:rPr>
          <w:b/>
        </w:rPr>
      </w:pPr>
      <w:r>
        <w:rPr>
          <w:b/>
        </w:rPr>
        <w:lastRenderedPageBreak/>
        <w:t>Editura Fraus: manuale electronice şi portal de comunicare</w:t>
      </w:r>
    </w:p>
    <w:p w14:paraId="0F6B5464" w14:textId="77777777" w:rsidR="001D2B59" w:rsidRPr="001D2B59" w:rsidRDefault="0059730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4" w:history="1">
        <w:r w:rsidR="001D2B59">
          <w:rPr>
            <w:rStyle w:val="Internetovodkaz"/>
            <w:color w:val="1155CC"/>
          </w:rPr>
          <w:t>https://www.fraus.cz/cs/pro-media/aktuality/domaci-uceni-i-online-procvicovani-pro-vsechny-zdarma-23417</w:t>
        </w:r>
      </w:hyperlink>
    </w:p>
    <w:p w14:paraId="23914005" w14:textId="77777777" w:rsidR="001D2B59" w:rsidRDefault="001D2B59">
      <w:pPr>
        <w:rPr>
          <w:b/>
        </w:rPr>
      </w:pPr>
    </w:p>
    <w:p w14:paraId="1651C26E" w14:textId="77777777" w:rsidR="00AA6826" w:rsidRPr="001D2B59" w:rsidRDefault="00A82585" w:rsidP="001D2B59">
      <w:r>
        <w:rPr>
          <w:b/>
        </w:rPr>
        <w:t>exersare online</w:t>
      </w:r>
      <w:hyperlink r:id="rId15"/>
    </w:p>
    <w:p w14:paraId="599CBBCB" w14:textId="77777777" w:rsidR="00AA6826" w:rsidRPr="00A82585" w:rsidRDefault="0059730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6">
        <w:r w:rsidR="00A82585">
          <w:rPr>
            <w:rStyle w:val="Internetovodkaz"/>
            <w:color w:val="1155CC"/>
          </w:rPr>
          <w:t>https://www.skolasnadhledem.cz/</w:t>
        </w:r>
      </w:hyperlink>
    </w:p>
    <w:p w14:paraId="6CDD3FAC" w14:textId="77777777" w:rsidR="00AA6826" w:rsidRDefault="00A82585">
      <w:r>
        <w:t xml:space="preserve">exerciţii online împărţite pe 3 cicluri şcolare (ca şcoală - ciclul primar, ciclul secundar (clasele VI - IX)+ ciclul terţiar = şcoala </w:t>
      </w:r>
      <w:r w:rsidR="004B4937">
        <w:t>medie</w:t>
      </w:r>
      <w:r>
        <w:t>).</w:t>
      </w:r>
    </w:p>
    <w:p w14:paraId="7EE09D05" w14:textId="77777777" w:rsidR="00AA6826" w:rsidRDefault="00A82585">
      <w:r>
        <w:t>Dând clic pe un cic</w:t>
      </w:r>
      <w:r w:rsidR="004B4937">
        <w:t>lu concret, ajungeţi la selectarea</w:t>
      </w:r>
      <w:r>
        <w:t xml:space="preserve"> materiei pe care doriţi să o exersaţi (de ex., limba cehă sau matematica)</w:t>
      </w:r>
    </w:p>
    <w:p w14:paraId="09F4CC9E" w14:textId="77777777" w:rsidR="00AA6826" w:rsidRDefault="00AA6826"/>
    <w:p w14:paraId="0F5A905C" w14:textId="77777777" w:rsidR="00AA6826" w:rsidRDefault="00AA6826"/>
    <w:p w14:paraId="2060CD6D" w14:textId="77777777" w:rsidR="00AA6826" w:rsidRDefault="00A82585">
      <w:pPr>
        <w:rPr>
          <w:b/>
        </w:rPr>
      </w:pPr>
      <w:r>
        <w:rPr>
          <w:b/>
        </w:rPr>
        <w:t>descărcarea gratuită a manualelor:</w:t>
      </w:r>
    </w:p>
    <w:p w14:paraId="3CB58452" w14:textId="77777777" w:rsidR="00AA6826" w:rsidRDefault="00597302" w:rsidP="001D2B59">
      <w:pPr>
        <w:pStyle w:val="Odstavecseseznamem"/>
        <w:numPr>
          <w:ilvl w:val="0"/>
          <w:numId w:val="13"/>
        </w:numPr>
      </w:pPr>
      <w:hyperlink r:id="rId17" w:anchor="rodic" w:history="1">
        <w:r w:rsidR="00A82585">
          <w:rPr>
            <w:rStyle w:val="Internetovodkaz"/>
            <w:color w:val="1155CC"/>
          </w:rPr>
          <w:t>https://www.fraus.cz/cs/ucenidoma#rodic</w:t>
        </w:r>
      </w:hyperlink>
    </w:p>
    <w:p w14:paraId="1AA220B2" w14:textId="77777777" w:rsidR="00AA6826" w:rsidRDefault="00AA6826"/>
    <w:p w14:paraId="58CD1D83" w14:textId="77777777" w:rsidR="00AA6826" w:rsidRDefault="00A82585">
      <w:r>
        <w:t xml:space="preserve">trebuie să vă înregistraţi </w:t>
      </w:r>
      <w:r w:rsidR="004B4937">
        <w:t>dând click pe</w:t>
      </w:r>
      <w:r>
        <w:t xml:space="preserve"> linkul de mai jos (la sfârşitul formularului se află selec</w:t>
      </w:r>
      <w:r w:rsidR="004B4937">
        <w:t>tarea</w:t>
      </w:r>
      <w:r>
        <w:t xml:space="preserve"> ciclului şcolar) - manuale interactive şi caiete de lucru pentru utilizare în format electronic:</w:t>
      </w:r>
    </w:p>
    <w:p w14:paraId="4FF2040E" w14:textId="77777777" w:rsidR="00AA6826" w:rsidRDefault="00597302" w:rsidP="001D2B59">
      <w:pPr>
        <w:pStyle w:val="Odstavecseseznamem"/>
        <w:numPr>
          <w:ilvl w:val="0"/>
          <w:numId w:val="13"/>
        </w:numPr>
      </w:pPr>
      <w:hyperlink r:id="rId18">
        <w:r w:rsidR="00A82585">
          <w:rPr>
            <w:rStyle w:val="Internetovodkaz"/>
            <w:color w:val="1155CC"/>
          </w:rPr>
          <w:t>https://www.fraus.cz/cs/ucenidoma/uceni-doma-flexibooks-zdarma</w:t>
        </w:r>
      </w:hyperlink>
    </w:p>
    <w:p w14:paraId="12926248" w14:textId="77777777" w:rsidR="00AA6826" w:rsidRDefault="00AA6826"/>
    <w:p w14:paraId="14D12BCA" w14:textId="77777777" w:rsidR="00AA6826" w:rsidRDefault="00AA6826"/>
    <w:p w14:paraId="3789B0BC" w14:textId="77777777" w:rsidR="00A82585" w:rsidRDefault="00A82585" w:rsidP="00A82585">
      <w:r>
        <w:rPr>
          <w:b/>
        </w:rPr>
        <w:t>Un pachet extraordinar GRATUIT de 56 de titluri interactive de la editura Taktik</w:t>
      </w:r>
    </w:p>
    <w:p w14:paraId="384DF9A9" w14:textId="76A09561" w:rsidR="00AA6826" w:rsidRDefault="00597302" w:rsidP="00A82585">
      <w:pPr>
        <w:pStyle w:val="Odstavecseseznamem"/>
        <w:numPr>
          <w:ilvl w:val="0"/>
          <w:numId w:val="13"/>
        </w:numPr>
      </w:pPr>
      <w:hyperlink r:id="rId19" w:history="1">
        <w:r w:rsidRPr="00597302">
          <w:rPr>
            <w:rStyle w:val="Hypertextovodkaz"/>
            <w:rFonts w:cs="Arial"/>
            <w:szCs w:val="22"/>
          </w:rPr>
          <w:t>C:\Users\smolova\AppData\Local\Microsoft\Windows\INetCache\Content.Outlook\N755EXJP\</w:t>
        </w:r>
      </w:hyperlink>
      <w:hyperlink r:id="rId20">
        <w:r w:rsidR="00A82585">
          <w:rPr>
            <w:rStyle w:val="Internetovodkaz"/>
            <w:color w:val="1155CC"/>
          </w:rPr>
          <w:t>https://www.etaktik.cz/56-interaktivnich-titulu/</w:t>
        </w:r>
      </w:hyperlink>
    </w:p>
    <w:p w14:paraId="226F884F" w14:textId="77777777" w:rsidR="00AA6826" w:rsidRDefault="00AA6826"/>
    <w:p w14:paraId="2BCD1638" w14:textId="77777777" w:rsidR="00AA6826" w:rsidRDefault="00A82585">
      <w:r>
        <w:t>manuale interactive pe o perioadă de 21 de zile gratuit.</w:t>
      </w:r>
      <w:r w:rsidR="004B4937">
        <w:t xml:space="preserve"> </w:t>
      </w:r>
      <w:r>
        <w:t>Este valabil pentru manuale pentru şcolile generale.</w:t>
      </w:r>
      <w:r w:rsidR="004B4937">
        <w:t xml:space="preserve"> </w:t>
      </w:r>
      <w:r>
        <w:t>Pot fi “cumpărate” ca pachet integral sau separat (în stânga selectaţi clasa şcolară şi daţi click pe manualul dorit).</w:t>
      </w:r>
    </w:p>
    <w:p w14:paraId="75DA1BD0" w14:textId="77777777" w:rsidR="00AA6826" w:rsidRDefault="00AA6826"/>
    <w:p w14:paraId="4B69E09D" w14:textId="77777777" w:rsidR="00AA6826" w:rsidRDefault="00A82585">
      <w:r>
        <w:rPr>
          <w:b/>
        </w:rPr>
        <w:t>UčíTelka</w:t>
      </w:r>
      <w:r>
        <w:t xml:space="preserve"> (ČT2) (Învaţă televiziunea) - teledifuziune, disponibilă şi online</w:t>
      </w:r>
    </w:p>
    <w:p w14:paraId="37DAD029" w14:textId="77777777" w:rsidR="00AA6826" w:rsidRDefault="00597302" w:rsidP="00A82585">
      <w:pPr>
        <w:pStyle w:val="Odstavecseseznamem"/>
        <w:numPr>
          <w:ilvl w:val="0"/>
          <w:numId w:val="13"/>
        </w:numPr>
      </w:pPr>
      <w:hyperlink r:id="rId21">
        <w:r w:rsidR="00A82585">
          <w:rPr>
            <w:rStyle w:val="Internetovodkaz"/>
            <w:color w:val="1155CC"/>
          </w:rPr>
          <w:t>https://www.ceskatelevize.cz/porady/13394657013-ucitelka/</w:t>
        </w:r>
      </w:hyperlink>
      <w:r w:rsidR="00A82585">
        <w:t xml:space="preserve"> - predare pentru ciclul primar (clasele I-V) prin intermediul televiziunii.</w:t>
      </w:r>
      <w:r w:rsidR="004B4937">
        <w:t xml:space="preserve"> </w:t>
      </w:r>
      <w:r w:rsidR="00A82585">
        <w:t xml:space="preserve">Pentru ciclul secundar este emisiunea </w:t>
      </w:r>
      <w:r w:rsidR="00A82585">
        <w:rPr>
          <w:b/>
        </w:rPr>
        <w:t>Odpoledka</w:t>
      </w:r>
      <w:r w:rsidR="004B4937">
        <w:rPr>
          <w:b/>
        </w:rPr>
        <w:t xml:space="preserve"> (Lecţia de după-amiază)</w:t>
      </w:r>
      <w:r w:rsidR="00A82585">
        <w:rPr>
          <w:b/>
        </w:rPr>
        <w:t>.</w:t>
      </w:r>
    </w:p>
    <w:p w14:paraId="607088AA" w14:textId="77777777" w:rsidR="00AA6826" w:rsidRDefault="00AA6826"/>
    <w:p w14:paraId="5837BE71" w14:textId="77777777" w:rsidR="00AA6826" w:rsidRDefault="00AA6826"/>
    <w:p w14:paraId="6D91E956" w14:textId="77777777" w:rsidR="00AA6826" w:rsidRPr="001D2B59" w:rsidRDefault="001D2B59">
      <w:r>
        <w:rPr>
          <w:b/>
        </w:rPr>
        <w:t xml:space="preserve">Včelka – portal de învăţare </w:t>
      </w:r>
      <w:r>
        <w:t>– pentru exersarea citirii şi scrierii pentru ciclul primar.</w:t>
      </w:r>
    </w:p>
    <w:p w14:paraId="11B184DA" w14:textId="77777777" w:rsidR="00AA6826" w:rsidRPr="00A82585" w:rsidRDefault="00597302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22">
        <w:r w:rsidR="00A82585">
          <w:rPr>
            <w:rStyle w:val="Internetovodkaz"/>
            <w:color w:val="1155CC"/>
          </w:rPr>
          <w:t>https://www.vcelka.cz/</w:t>
        </w:r>
      </w:hyperlink>
      <w:r w:rsidR="00A82585">
        <w:rPr>
          <w:rStyle w:val="Internetovodkaz"/>
          <w:color w:val="1155CC"/>
        </w:rPr>
        <w:t xml:space="preserve"> - toto je pro úplné začátečníky</w:t>
      </w:r>
    </w:p>
    <w:p w14:paraId="6242555E" w14:textId="77777777" w:rsidR="00AA6826" w:rsidRPr="001D2B59" w:rsidRDefault="00AA6826"/>
    <w:p w14:paraId="25D1DD81" w14:textId="77777777" w:rsidR="00AA6826" w:rsidRDefault="00AA6826"/>
    <w:p w14:paraId="7F2B55FB" w14:textId="77777777" w:rsidR="00AA6826" w:rsidRDefault="00A82585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PENTRU ELEVI MAI MARI ŞI LICEENI</w:t>
      </w:r>
    </w:p>
    <w:p w14:paraId="3C8E8042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Pregătirea la examenele de admitere:</w:t>
      </w:r>
    </w:p>
    <w:p w14:paraId="41DB4A67" w14:textId="77777777" w:rsidR="00AA6826" w:rsidRDefault="00A82585">
      <w:pPr>
        <w:numPr>
          <w:ilvl w:val="1"/>
          <w:numId w:val="3"/>
        </w:numPr>
        <w:ind w:left="1660"/>
      </w:pPr>
      <w:r>
        <w:rPr>
          <w:b/>
        </w:rPr>
        <w:t>Limba şi literatura cehă şi Matematica la televiziunea ČT Škola doma (Şcoala de acasă)</w:t>
      </w:r>
      <w:hyperlink r:id="rId23"/>
      <w:hyperlink r:id="rId24">
        <w:r>
          <w:rPr>
            <w:rStyle w:val="Internetovodkaz"/>
            <w:color w:val="1155CC"/>
          </w:rPr>
          <w:t>https://www.ceskatelevize.cz/porady/10000000405-skola-doma/dily/</w:t>
        </w:r>
      </w:hyperlink>
      <w:r>
        <w:t xml:space="preserve"> -</w:t>
      </w:r>
    </w:p>
    <w:p w14:paraId="14C236E0" w14:textId="77777777" w:rsidR="00AA6826" w:rsidRDefault="00A82585">
      <w:r>
        <w:rPr>
          <w:b/>
        </w:rPr>
        <w:t xml:space="preserve">recapitularea şi rezolvarea </w:t>
      </w:r>
      <w:r>
        <w:t xml:space="preserve">anumitor aspecte </w:t>
      </w:r>
      <w:r>
        <w:rPr>
          <w:b/>
        </w:rPr>
        <w:t>ale limbii cehe</w:t>
      </w:r>
      <w:r>
        <w:t xml:space="preserve"> şi ale </w:t>
      </w:r>
      <w:r>
        <w:rPr>
          <w:b/>
        </w:rPr>
        <w:t xml:space="preserve">matematicii </w:t>
      </w:r>
      <w:r w:rsidR="004B4937">
        <w:t>sub formă</w:t>
      </w:r>
      <w:r>
        <w:t xml:space="preserve"> </w:t>
      </w:r>
      <w:r>
        <w:lastRenderedPageBreak/>
        <w:t xml:space="preserve">de </w:t>
      </w:r>
      <w:r w:rsidR="004B4937">
        <w:t>lecţii</w:t>
      </w:r>
      <w:r>
        <w:t xml:space="preserve"> pentru elevii clasei a IX-a de la şcoala generală.</w:t>
      </w:r>
      <w:r w:rsidR="004B4937">
        <w:t xml:space="preserve"> </w:t>
      </w:r>
      <w:r>
        <w:t>Potrivit pentru pregătirea la examenele de admitere.</w:t>
      </w:r>
      <w:r w:rsidR="004B4937">
        <w:t xml:space="preserve"> </w:t>
      </w:r>
      <w:r>
        <w:t>Poate fi urmărită în direct online (punerea de întrebări concrete prin chat) sau înregistrarea</w:t>
      </w:r>
      <w:r w:rsidR="004B4937">
        <w:t xml:space="preserve"> emisiunii</w:t>
      </w:r>
      <w:r>
        <w:t>.</w:t>
      </w:r>
    </w:p>
    <w:p w14:paraId="79BFE09A" w14:textId="77777777" w:rsidR="00AA6826" w:rsidRDefault="00AA6826"/>
    <w:p w14:paraId="51185ABF" w14:textId="77777777" w:rsidR="00AA6826" w:rsidRDefault="00A82585">
      <w:r>
        <w:t>(inclusiv exerciţii şi rezolvări pe website)</w:t>
      </w:r>
    </w:p>
    <w:p w14:paraId="2E5E3352" w14:textId="77777777" w:rsidR="00AA6826" w:rsidRDefault="00AA6826">
      <w:pPr>
        <w:ind w:left="1440"/>
      </w:pPr>
    </w:p>
    <w:p w14:paraId="6EE393C6" w14:textId="77777777" w:rsidR="00AA6826" w:rsidRDefault="00A82585" w:rsidP="004B4937">
      <w:pPr>
        <w:numPr>
          <w:ilvl w:val="1"/>
          <w:numId w:val="3"/>
        </w:numPr>
        <w:ind w:left="1660" w:right="-330"/>
      </w:pPr>
      <w:r>
        <w:rPr>
          <w:b/>
        </w:rPr>
        <w:t>Limba şi literatura cehă:</w:t>
      </w:r>
      <w:r w:rsidR="004B4937">
        <w:rPr>
          <w:b/>
        </w:rPr>
        <w:t xml:space="preserve"> </w:t>
      </w:r>
      <w:r w:rsidR="004B4937">
        <w:t>Ştiu limba</w:t>
      </w:r>
      <w:r w:rsidR="004B4937" w:rsidRPr="004B4937">
        <w:t xml:space="preserve"> </w:t>
      </w:r>
      <w:r w:rsidR="004B4937">
        <w:t>cehă</w:t>
      </w:r>
      <w:hyperlink r:id="rId25"/>
      <w:hyperlink r:id="rId26">
        <w:r w:rsidR="004B4937">
          <w:rPr>
            <w:rStyle w:val="Internetovodkaz"/>
            <w:color w:val="1155CC"/>
          </w:rPr>
          <w:t>https://umimcestinu.wordpress.com/</w:t>
        </w:r>
      </w:hyperlink>
      <w:r w:rsidR="004B4937">
        <w:t xml:space="preserve"> </w:t>
      </w:r>
    </w:p>
    <w:p w14:paraId="2BA8FB9B" w14:textId="77777777" w:rsidR="00AA6826" w:rsidRDefault="00A82585">
      <w:r>
        <w:rPr>
          <w:b/>
          <w:bCs/>
        </w:rPr>
        <w:t>teste</w:t>
      </w:r>
      <w:r w:rsidR="004B4937">
        <w:rPr>
          <w:b/>
          <w:bCs/>
        </w:rPr>
        <w:t xml:space="preserve"> </w:t>
      </w:r>
      <w:r>
        <w:rPr>
          <w:b/>
        </w:rPr>
        <w:t xml:space="preserve">online </w:t>
      </w:r>
      <w:r>
        <w:t>pentru pregătirea la examenele de admitere în învăţământul secundar - pentru clasele V, VII şi IX (ortografie, formarea de cuvi</w:t>
      </w:r>
      <w:r w:rsidR="004B4937">
        <w:t>nte, morfologie, sintaxă, stil</w:t>
      </w:r>
      <w:r>
        <w:t>, înţelegerea textului, educaţie literară)</w:t>
      </w:r>
    </w:p>
    <w:p w14:paraId="0CC939B6" w14:textId="77777777" w:rsidR="00AA6826" w:rsidRDefault="00AA6826"/>
    <w:p w14:paraId="1EB7AAC6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E-cărţi pentru bacalaureat pe website-ul Bibliotecii Municipale din Praga gratuit -</w:t>
      </w:r>
      <w:r>
        <w:t>:</w:t>
      </w:r>
      <w:hyperlink r:id="rId27"/>
    </w:p>
    <w:p w14:paraId="071F357D" w14:textId="77777777" w:rsidR="00AA6826" w:rsidRDefault="00597302">
      <w:pPr>
        <w:ind w:left="720"/>
      </w:pPr>
      <w:hyperlink r:id="rId28">
        <w:r w:rsidR="00A82585">
          <w:rPr>
            <w:rStyle w:val="Internetovodkaz"/>
            <w:color w:val="1155CC"/>
          </w:rPr>
          <w:t>https://www.mlp.cz/cz/katalog-on-line/eknihy/</w:t>
        </w:r>
      </w:hyperlink>
    </w:p>
    <w:p w14:paraId="5353C1CB" w14:textId="77777777" w:rsidR="00AA6826" w:rsidRDefault="00A82585">
      <w:r>
        <w:t>de exemplu, titluri de lectură obligatorie pentru examenul de bacalaureat la Limba şi literatura cehă</w:t>
      </w:r>
    </w:p>
    <w:p w14:paraId="4F3E6A3A" w14:textId="77777777" w:rsidR="00AA6826" w:rsidRDefault="00AA6826"/>
    <w:p w14:paraId="287E18F9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Čeština na pohodu</w:t>
      </w:r>
      <w:r>
        <w:t xml:space="preserve"> (</w:t>
      </w:r>
      <w:r>
        <w:rPr>
          <w:b/>
          <w:bCs/>
        </w:rPr>
        <w:t>Limba cehă uşor</w:t>
      </w:r>
      <w:r>
        <w:t>)  - videoclipuri pe Instagram</w:t>
      </w:r>
    </w:p>
    <w:p w14:paraId="0890E380" w14:textId="77777777" w:rsidR="00AA6826" w:rsidRDefault="00A82585">
      <w:pPr>
        <w:ind w:left="720"/>
      </w:pPr>
      <w:r>
        <w:t>(</w:t>
      </w:r>
      <w:hyperlink r:id="rId29">
        <w:r>
          <w:rPr>
            <w:rStyle w:val="Internetovodkaz"/>
            <w:color w:val="1155CC"/>
          </w:rPr>
          <w:t>https://www.instagram.com/cestina_na_pohodu/?hl=cs</w:t>
        </w:r>
      </w:hyperlink>
      <w:r>
        <w:t>) sau Youtube</w:t>
      </w:r>
    </w:p>
    <w:p w14:paraId="39744D36" w14:textId="77777777" w:rsidR="00AA6826" w:rsidRDefault="00A82585">
      <w:r>
        <w:rPr>
          <w:b/>
        </w:rPr>
        <w:t>video de învăţare</w:t>
      </w:r>
      <w:r>
        <w:t xml:space="preserve"> cu explicarea unor fenomene din limba cehă</w:t>
      </w:r>
    </w:p>
    <w:p w14:paraId="3DC2F4CC" w14:textId="77777777" w:rsidR="00AA6826" w:rsidRDefault="00A82585">
      <w:r>
        <w:rPr>
          <w:b/>
        </w:rPr>
        <w:t>explicaţii în scris privind unele fenomene problematice din limba cehă</w:t>
      </w:r>
      <w:r>
        <w:t xml:space="preserve"> (cu ajutorul mijloacelor mnemonice şi al altor legături interesante)</w:t>
      </w:r>
    </w:p>
    <w:p w14:paraId="7B360A53" w14:textId="77777777" w:rsidR="00AA6826" w:rsidRPr="00A82585" w:rsidRDefault="00A82585" w:rsidP="00A82585">
      <w:pPr>
        <w:ind w:left="720"/>
        <w:rPr>
          <w:rStyle w:val="Internetovodkaz"/>
          <w:color w:val="1155CC"/>
        </w:rPr>
      </w:pPr>
      <w:r>
        <w:rPr>
          <w:rStyle w:val="Internetovodkaz"/>
          <w:color w:val="1155CC"/>
        </w:rPr>
        <w:t>(</w:t>
      </w:r>
      <w:hyperlink r:id="rId30">
        <w:r>
          <w:rPr>
            <w:rStyle w:val="Internetovodkaz"/>
            <w:color w:val="1155CC"/>
          </w:rPr>
          <w:t>https://www.youtube.com/watch?v=VOdyiuClmF4</w:t>
        </w:r>
      </w:hyperlink>
      <w:hyperlink r:id="rId31"/>
      <w:hyperlink r:id="rId32">
        <w:r>
          <w:rPr>
            <w:rStyle w:val="Internetovodkaz"/>
            <w:color w:val="1155CC"/>
          </w:rPr>
          <w:t>https://www.youtube.com/watch?v=AxJou0qgxEU</w:t>
        </w:r>
      </w:hyperlink>
      <w:r>
        <w:rPr>
          <w:rStyle w:val="Internetovodkaz"/>
          <w:color w:val="1155CC"/>
        </w:rPr>
        <w:t>)</w:t>
      </w:r>
    </w:p>
    <w:p w14:paraId="633718A6" w14:textId="77777777" w:rsidR="00AA6826" w:rsidRPr="00A82585" w:rsidRDefault="00AA6826" w:rsidP="00A82585">
      <w:pPr>
        <w:ind w:left="720"/>
        <w:rPr>
          <w:rStyle w:val="Internetovodkaz"/>
          <w:color w:val="1155CC"/>
        </w:rPr>
      </w:pPr>
    </w:p>
    <w:p w14:paraId="53B973F1" w14:textId="77777777" w:rsidR="00AA6826" w:rsidRDefault="00AA6826">
      <w:pPr>
        <w:ind w:left="720"/>
        <w:rPr>
          <w:color w:val="385898"/>
          <w:sz w:val="21"/>
          <w:szCs w:val="21"/>
          <w:u w:val="single"/>
        </w:rPr>
      </w:pPr>
    </w:p>
    <w:p w14:paraId="0CA1C403" w14:textId="77777777" w:rsidR="00AA6826" w:rsidRDefault="00A82585">
      <w:pPr>
        <w:numPr>
          <w:ilvl w:val="0"/>
          <w:numId w:val="2"/>
        </w:numPr>
        <w:rPr>
          <w:b/>
        </w:rPr>
      </w:pPr>
      <w:r>
        <w:rPr>
          <w:b/>
        </w:rPr>
        <w:t xml:space="preserve">Umíme to (Ştim) </w:t>
      </w:r>
      <w:r>
        <w:t>– exersarea materiilor Limba cehă, Matematica, Limba engleză, Limba germană + fapte (parţial geografie – statele)</w:t>
      </w:r>
    </w:p>
    <w:p w14:paraId="34E96A4D" w14:textId="77777777" w:rsidR="00AA6826" w:rsidRDefault="00597302">
      <w:pPr>
        <w:ind w:left="720"/>
      </w:pPr>
      <w:hyperlink r:id="rId33">
        <w:r w:rsidR="00A82585">
          <w:rPr>
            <w:rStyle w:val="Internetovodkaz"/>
            <w:color w:val="1155CC"/>
          </w:rPr>
          <w:t>https://www.umimeto.org/</w:t>
        </w:r>
      </w:hyperlink>
    </w:p>
    <w:p w14:paraId="799FE330" w14:textId="77777777" w:rsidR="00AA6826" w:rsidRDefault="00A82585">
      <w:r>
        <w:t>limitat (altfel plătit de şcoală sau individ – licenţă pentru 1 lună, 1 an etc. - preţuri relativ accesibile; posibilă şi o licenţă de probă)</w:t>
      </w:r>
    </w:p>
    <w:p w14:paraId="05DB92C4" w14:textId="77777777" w:rsidR="00AA6826" w:rsidRDefault="00A82585">
      <w:r>
        <w:t>Se poate alege şi în funcţie de subiecte sau de clasa şcolară (clasele I - IX, învăţământul secundar)</w:t>
      </w:r>
    </w:p>
    <w:p w14:paraId="539A1316" w14:textId="77777777" w:rsidR="00AA6826" w:rsidRDefault="001D2B59">
      <w:r>
        <w:t xml:space="preserve">Limba cehă – ortografie, gramatică, lucrul cu textul + </w:t>
      </w:r>
      <w:r>
        <w:rPr>
          <w:b/>
        </w:rPr>
        <w:t>exersare standard</w:t>
      </w:r>
      <w:r>
        <w:t xml:space="preserve"> (completare, selectare, unire etc.), </w:t>
      </w:r>
      <w:r>
        <w:rPr>
          <w:b/>
          <w:bCs/>
        </w:rPr>
        <w:t>dar şi</w:t>
      </w:r>
      <w:r w:rsidR="004B4937">
        <w:rPr>
          <w:b/>
          <w:bCs/>
        </w:rPr>
        <w:t xml:space="preserve"> </w:t>
      </w:r>
      <w:r>
        <w:rPr>
          <w:b/>
        </w:rPr>
        <w:t>sub formă de joc</w:t>
      </w:r>
      <w:r>
        <w:t xml:space="preserve"> (roboţi, creaturi etc.)</w:t>
      </w:r>
    </w:p>
    <w:p w14:paraId="58DB216F" w14:textId="77777777" w:rsidR="001D2B59" w:rsidRDefault="001D2B59"/>
    <w:p w14:paraId="699E957C" w14:textId="77777777" w:rsidR="00AA6826" w:rsidRPr="001D2B59" w:rsidRDefault="00A82585" w:rsidP="001D2B59">
      <w:pPr>
        <w:numPr>
          <w:ilvl w:val="0"/>
          <w:numId w:val="2"/>
        </w:numPr>
        <w:rPr>
          <w:b/>
        </w:rPr>
      </w:pPr>
      <w:r>
        <w:rPr>
          <w:b/>
        </w:rPr>
        <w:t>Exersarea nu numai a gramaticii şi ortografiei limbii cehe</w:t>
      </w:r>
    </w:p>
    <w:p w14:paraId="03D9A10C" w14:textId="77777777" w:rsidR="00AA6826" w:rsidRPr="00A82585" w:rsidRDefault="00597302" w:rsidP="00A82585">
      <w:pPr>
        <w:ind w:left="720"/>
        <w:rPr>
          <w:rStyle w:val="Internetovodkaz"/>
          <w:color w:val="1155CC"/>
        </w:rPr>
      </w:pPr>
      <w:hyperlink r:id="rId34" w:history="1">
        <w:r w:rsidR="001D2B59">
          <w:rPr>
            <w:rStyle w:val="Internetovodkaz"/>
            <w:color w:val="1155CC"/>
          </w:rPr>
          <w:t>www.nechybujte.cz</w:t>
        </w:r>
      </w:hyperlink>
    </w:p>
    <w:p w14:paraId="4F040B85" w14:textId="77777777" w:rsidR="00AA6826" w:rsidRDefault="00A82585">
      <w:r>
        <w:t>gramatică, antonime, sinonime, corectarea textului scris</w:t>
      </w:r>
    </w:p>
    <w:p w14:paraId="693AD610" w14:textId="77777777" w:rsidR="00AA6826" w:rsidRDefault="00AA6826">
      <w:pPr>
        <w:rPr>
          <w:lang w:val="cs-CZ"/>
        </w:rPr>
      </w:pPr>
    </w:p>
    <w:p w14:paraId="11332178" w14:textId="77777777" w:rsidR="00AA6826" w:rsidRPr="001D2B59" w:rsidRDefault="00A82585" w:rsidP="001D2B59">
      <w:pPr>
        <w:numPr>
          <w:ilvl w:val="0"/>
          <w:numId w:val="2"/>
        </w:numPr>
        <w:rPr>
          <w:b/>
        </w:rPr>
      </w:pPr>
      <w:r>
        <w:rPr>
          <w:b/>
        </w:rPr>
        <w:t>Ascultarea principalelor opere literare cehe pentru elevi avansaţi în limba cehă</w:t>
      </w:r>
    </w:p>
    <w:p w14:paraId="7197C385" w14:textId="77777777" w:rsidR="00AA6826" w:rsidRPr="00A82585" w:rsidRDefault="00597302" w:rsidP="00A82585">
      <w:pPr>
        <w:ind w:left="720"/>
        <w:rPr>
          <w:rStyle w:val="Internetovodkaz"/>
          <w:color w:val="1155CC"/>
        </w:rPr>
      </w:pPr>
      <w:hyperlink r:id="rId35">
        <w:r w:rsidR="00A82585">
          <w:rPr>
            <w:rStyle w:val="Internetovodkaz"/>
            <w:color w:val="1155CC"/>
          </w:rPr>
          <w:t>https://temata.rozhlas.cz/ctenarskydenik</w:t>
        </w:r>
      </w:hyperlink>
    </w:p>
    <w:p w14:paraId="6634B7BB" w14:textId="77777777" w:rsidR="00AA6826" w:rsidRDefault="00AA6826"/>
    <w:p w14:paraId="0F7968DD" w14:textId="77777777" w:rsidR="00AA6826" w:rsidRDefault="00A82585">
      <w:pPr>
        <w:rPr>
          <w:b/>
        </w:rPr>
      </w:pPr>
      <w:r>
        <w:rPr>
          <w:b/>
        </w:rPr>
        <w:t>De pe Google Play vă puteţi descărca pe mobil sau pe tabletă şi următoarele aplicaţii:</w:t>
      </w:r>
    </w:p>
    <w:p w14:paraId="3FB8974A" w14:textId="77777777" w:rsidR="00AA6826" w:rsidRDefault="00A82585">
      <w:r>
        <w:t>Logopedie 1, 2, 3 (exersarea pronunţării)</w:t>
      </w:r>
    </w:p>
    <w:p w14:paraId="2790C3C8" w14:textId="77777777" w:rsidR="00AA6826" w:rsidRDefault="00A82585">
      <w:r>
        <w:lastRenderedPageBreak/>
        <w:t>Cărţi de învăţare (exersarea vocabularului, audiţie)</w:t>
      </w:r>
    </w:p>
    <w:p w14:paraId="77B39796" w14:textId="77777777" w:rsidR="00AA6826" w:rsidRDefault="00A82585">
      <w:r>
        <w:t>Alfabet pentru copii (pentru copii cu vârsta între 3–7 ani, literele mari şi mici, audiţie)</w:t>
      </w:r>
    </w:p>
    <w:p w14:paraId="3FCB3DB8" w14:textId="77777777" w:rsidR="00AA6826" w:rsidRDefault="00AA6826">
      <w:pPr>
        <w:rPr>
          <w:b/>
        </w:rPr>
      </w:pPr>
    </w:p>
    <w:p w14:paraId="730B88CB" w14:textId="77777777" w:rsidR="00AA6826" w:rsidRDefault="00AA6826"/>
    <w:sectPr w:rsidR="00AA6826" w:rsidSect="00E05336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83080" w14:textId="77777777" w:rsidR="00597302" w:rsidRDefault="00597302" w:rsidP="00597302">
      <w:pPr>
        <w:spacing w:line="240" w:lineRule="auto"/>
      </w:pPr>
      <w:r>
        <w:separator/>
      </w:r>
    </w:p>
  </w:endnote>
  <w:endnote w:type="continuationSeparator" w:id="0">
    <w:p w14:paraId="103A6D21" w14:textId="77777777" w:rsidR="00597302" w:rsidRDefault="00597302" w:rsidP="00597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5F68" w14:textId="77777777" w:rsidR="00597302" w:rsidRDefault="005973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B185" w14:textId="77777777" w:rsidR="00597302" w:rsidRDefault="00597302" w:rsidP="00597302">
    <w:pPr>
      <w:pStyle w:val="Nadpis3"/>
      <w:spacing w:before="0" w:after="0"/>
      <w:jc w:val="center"/>
      <w:rPr>
        <w:i/>
        <w:iCs/>
        <w:color w:val="333333"/>
        <w:sz w:val="18"/>
        <w:szCs w:val="18"/>
      </w:rPr>
    </w:pPr>
    <w:bookmarkStart w:id="49" w:name="_Hlk36735072"/>
    <w:bookmarkStart w:id="50" w:name="_Hlk36735073"/>
    <w:bookmarkStart w:id="51" w:name="_Hlk36735158"/>
    <w:bookmarkStart w:id="52" w:name="_Hlk36735159"/>
    <w:bookmarkStart w:id="53" w:name="_Hlk36735676"/>
    <w:bookmarkStart w:id="54" w:name="_Hlk36735677"/>
    <w:bookmarkStart w:id="55" w:name="_Hlk36735765"/>
    <w:bookmarkStart w:id="56" w:name="_Hlk36735766"/>
    <w:bookmarkStart w:id="57" w:name="_Hlk36736334"/>
    <w:bookmarkStart w:id="58" w:name="_Hlk36736335"/>
    <w:bookmarkStart w:id="59" w:name="_Hlk36736458"/>
    <w:bookmarkStart w:id="60" w:name="_Hlk36736459"/>
    <w:bookmarkStart w:id="61" w:name="_Hlk36736468"/>
    <w:bookmarkStart w:id="62" w:name="_Hlk36736469"/>
    <w:bookmarkStart w:id="63" w:name="_Hlk36736806"/>
    <w:bookmarkStart w:id="64" w:name="_Hlk36736807"/>
    <w:bookmarkStart w:id="65" w:name="_Hlk36736891"/>
    <w:bookmarkStart w:id="66" w:name="_Hlk36736892"/>
    <w:bookmarkStart w:id="67" w:name="_Hlk36737850"/>
    <w:bookmarkStart w:id="68" w:name="_Hlk36737851"/>
    <w:bookmarkStart w:id="69" w:name="_Hlk36737915"/>
    <w:bookmarkStart w:id="70" w:name="_Hlk36737916"/>
    <w:bookmarkStart w:id="71" w:name="_Hlk36737923"/>
    <w:bookmarkStart w:id="72" w:name="_Hlk36737924"/>
    <w:bookmarkStart w:id="73" w:name="_Hlk36737933"/>
    <w:bookmarkStart w:id="74" w:name="_Hlk36737934"/>
    <w:bookmarkStart w:id="75" w:name="_Hlk36737951"/>
    <w:bookmarkStart w:id="76" w:name="_Hlk36737952"/>
  </w:p>
  <w:p w14:paraId="46011096" w14:textId="77777777" w:rsidR="00597302" w:rsidRDefault="00597302" w:rsidP="00597302">
    <w:pPr>
      <w:pStyle w:val="Nadpis3"/>
      <w:spacing w:before="0" w:after="0"/>
      <w:jc w:val="center"/>
      <w:rPr>
        <w:b/>
        <w:i/>
        <w:sz w:val="18"/>
        <w:szCs w:val="18"/>
      </w:rPr>
    </w:pPr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1E61918" w14:textId="77777777" w:rsidR="00597302" w:rsidRPr="00847533" w:rsidRDefault="00597302" w:rsidP="00597302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635D75F3" w14:textId="77777777" w:rsidR="00597302" w:rsidRPr="004E0606" w:rsidRDefault="00597302" w:rsidP="00597302">
    <w:pPr>
      <w:pStyle w:val="Nadpis3"/>
      <w:spacing w:before="0" w:after="0"/>
      <w:jc w:val="center"/>
      <w:rPr>
        <w:b/>
        <w:i/>
        <w:sz w:val="20"/>
        <w:szCs w:val="18"/>
      </w:rPr>
    </w:pPr>
  </w:p>
  <w:p w14:paraId="1382C904" w14:textId="77777777" w:rsidR="00597302" w:rsidRDefault="00597302" w:rsidP="00597302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5D99B414" wp14:editId="6C9E5621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115B1B4A" wp14:editId="6F329D8D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03D328DB" wp14:editId="56D30C22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p w14:paraId="1B665AD9" w14:textId="77777777" w:rsidR="00597302" w:rsidRDefault="005973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10FD" w14:textId="77777777" w:rsidR="00597302" w:rsidRDefault="00597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DEF96" w14:textId="77777777" w:rsidR="00597302" w:rsidRDefault="00597302" w:rsidP="00597302">
      <w:pPr>
        <w:spacing w:line="240" w:lineRule="auto"/>
      </w:pPr>
      <w:r>
        <w:separator/>
      </w:r>
    </w:p>
  </w:footnote>
  <w:footnote w:type="continuationSeparator" w:id="0">
    <w:p w14:paraId="7E4A9E97" w14:textId="77777777" w:rsidR="00597302" w:rsidRDefault="00597302" w:rsidP="00597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F91E" w14:textId="77777777" w:rsidR="00597302" w:rsidRDefault="005973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5AF2" w14:textId="77777777" w:rsidR="00597302" w:rsidRDefault="00597302">
    <w:pPr>
      <w:pStyle w:val="Zhlav"/>
    </w:pPr>
  </w:p>
  <w:p w14:paraId="5FF2E64E" w14:textId="77777777" w:rsidR="00597302" w:rsidRDefault="00597302" w:rsidP="00597302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bookmarkStart w:id="26" w:name="_Hlk36736732"/>
    <w:bookmarkStart w:id="27" w:name="_Hlk36736733"/>
    <w:bookmarkStart w:id="28" w:name="_Hlk36736737"/>
    <w:bookmarkStart w:id="29" w:name="_Hlk36736738"/>
    <w:bookmarkStart w:id="30" w:name="_Hlk36736784"/>
    <w:bookmarkStart w:id="31" w:name="_Hlk36736785"/>
    <w:bookmarkStart w:id="32" w:name="_Hlk36736917"/>
    <w:bookmarkStart w:id="33" w:name="_Hlk36736918"/>
    <w:bookmarkStart w:id="34" w:name="_Hlk36737315"/>
    <w:bookmarkStart w:id="35" w:name="_Hlk36737316"/>
    <w:bookmarkStart w:id="36" w:name="_Hlk36737415"/>
    <w:bookmarkStart w:id="37" w:name="_Hlk36737416"/>
    <w:bookmarkStart w:id="38" w:name="_Hlk36737469"/>
    <w:bookmarkStart w:id="39" w:name="_Hlk36737470"/>
    <w:bookmarkStart w:id="40" w:name="_Hlk36737734"/>
    <w:bookmarkStart w:id="41" w:name="_Hlk36737735"/>
    <w:bookmarkStart w:id="42" w:name="_Hlk36737826"/>
    <w:bookmarkStart w:id="43" w:name="_Hlk36737827"/>
    <w:bookmarkStart w:id="44" w:name="_Hlk36737980"/>
    <w:bookmarkStart w:id="45" w:name="_Hlk36737981"/>
    <w:bookmarkStart w:id="46" w:name="_Hlk36738029"/>
    <w:bookmarkStart w:id="47" w:name="_Hlk36738030"/>
    <w:r>
      <w:rPr>
        <w:noProof/>
        <w:lang w:eastAsia="cs-CZ"/>
      </w:rPr>
      <w:drawing>
        <wp:inline distT="0" distB="0" distL="0" distR="0" wp14:anchorId="293309FC" wp14:editId="2612C46B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3905F55E" wp14:editId="34A2EF57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C4AE6D" wp14:editId="396472ED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  <w:p w14:paraId="047A29DD" w14:textId="77777777" w:rsidR="00597302" w:rsidRDefault="00597302">
    <w:pPr>
      <w:pStyle w:val="Zhlav"/>
    </w:pPr>
    <w:bookmarkStart w:id="48" w:name="_GoBack"/>
    <w:bookmarkEnd w:id="4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CFBA" w14:textId="77777777" w:rsidR="00597302" w:rsidRDefault="00597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26"/>
    <w:rsid w:val="001D2B59"/>
    <w:rsid w:val="004B4937"/>
    <w:rsid w:val="00597302"/>
    <w:rsid w:val="00756143"/>
    <w:rsid w:val="008430B6"/>
    <w:rsid w:val="00A82585"/>
    <w:rsid w:val="00AA6826"/>
    <w:rsid w:val="00AF12FC"/>
    <w:rsid w:val="00E05336"/>
    <w:rsid w:val="00EA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7741"/>
  <w15:docId w15:val="{A93E4F1C-E68C-4170-B253-86011C7A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o-RO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5336"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rsid w:val="00E053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rsid w:val="00E053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rsid w:val="00E053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rsid w:val="00E053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rsid w:val="00E0533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rsid w:val="00E0533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E05336"/>
    <w:rPr>
      <w:u w:val="none"/>
    </w:rPr>
  </w:style>
  <w:style w:type="character" w:customStyle="1" w:styleId="ListLabel2">
    <w:name w:val="ListLabel 2"/>
    <w:qFormat/>
    <w:rsid w:val="00E05336"/>
    <w:rPr>
      <w:u w:val="none"/>
    </w:rPr>
  </w:style>
  <w:style w:type="character" w:customStyle="1" w:styleId="ListLabel3">
    <w:name w:val="ListLabel 3"/>
    <w:qFormat/>
    <w:rsid w:val="00E05336"/>
    <w:rPr>
      <w:u w:val="none"/>
    </w:rPr>
  </w:style>
  <w:style w:type="character" w:customStyle="1" w:styleId="ListLabel4">
    <w:name w:val="ListLabel 4"/>
    <w:qFormat/>
    <w:rsid w:val="00E05336"/>
    <w:rPr>
      <w:u w:val="none"/>
    </w:rPr>
  </w:style>
  <w:style w:type="character" w:customStyle="1" w:styleId="ListLabel5">
    <w:name w:val="ListLabel 5"/>
    <w:qFormat/>
    <w:rsid w:val="00E05336"/>
    <w:rPr>
      <w:u w:val="none"/>
    </w:rPr>
  </w:style>
  <w:style w:type="character" w:customStyle="1" w:styleId="ListLabel6">
    <w:name w:val="ListLabel 6"/>
    <w:qFormat/>
    <w:rsid w:val="00E05336"/>
    <w:rPr>
      <w:u w:val="none"/>
    </w:rPr>
  </w:style>
  <w:style w:type="character" w:customStyle="1" w:styleId="ListLabel7">
    <w:name w:val="ListLabel 7"/>
    <w:qFormat/>
    <w:rsid w:val="00E05336"/>
    <w:rPr>
      <w:u w:val="none"/>
    </w:rPr>
  </w:style>
  <w:style w:type="character" w:customStyle="1" w:styleId="ListLabel8">
    <w:name w:val="ListLabel 8"/>
    <w:qFormat/>
    <w:rsid w:val="00E05336"/>
    <w:rPr>
      <w:u w:val="none"/>
    </w:rPr>
  </w:style>
  <w:style w:type="character" w:customStyle="1" w:styleId="ListLabel9">
    <w:name w:val="ListLabel 9"/>
    <w:qFormat/>
    <w:rsid w:val="00E05336"/>
    <w:rPr>
      <w:u w:val="none"/>
    </w:rPr>
  </w:style>
  <w:style w:type="character" w:customStyle="1" w:styleId="ListLabel10">
    <w:name w:val="ListLabel 10"/>
    <w:qFormat/>
    <w:rsid w:val="00E05336"/>
    <w:rPr>
      <w:b/>
      <w:u w:val="none"/>
    </w:rPr>
  </w:style>
  <w:style w:type="character" w:customStyle="1" w:styleId="ListLabel11">
    <w:name w:val="ListLabel 11"/>
    <w:qFormat/>
    <w:rsid w:val="00E05336"/>
    <w:rPr>
      <w:u w:val="none"/>
    </w:rPr>
  </w:style>
  <w:style w:type="character" w:customStyle="1" w:styleId="ListLabel12">
    <w:name w:val="ListLabel 12"/>
    <w:qFormat/>
    <w:rsid w:val="00E05336"/>
    <w:rPr>
      <w:u w:val="none"/>
    </w:rPr>
  </w:style>
  <w:style w:type="character" w:customStyle="1" w:styleId="ListLabel13">
    <w:name w:val="ListLabel 13"/>
    <w:qFormat/>
    <w:rsid w:val="00E05336"/>
    <w:rPr>
      <w:u w:val="none"/>
    </w:rPr>
  </w:style>
  <w:style w:type="character" w:customStyle="1" w:styleId="ListLabel14">
    <w:name w:val="ListLabel 14"/>
    <w:qFormat/>
    <w:rsid w:val="00E05336"/>
    <w:rPr>
      <w:u w:val="none"/>
    </w:rPr>
  </w:style>
  <w:style w:type="character" w:customStyle="1" w:styleId="ListLabel15">
    <w:name w:val="ListLabel 15"/>
    <w:qFormat/>
    <w:rsid w:val="00E05336"/>
    <w:rPr>
      <w:u w:val="none"/>
    </w:rPr>
  </w:style>
  <w:style w:type="character" w:customStyle="1" w:styleId="ListLabel16">
    <w:name w:val="ListLabel 16"/>
    <w:qFormat/>
    <w:rsid w:val="00E05336"/>
    <w:rPr>
      <w:u w:val="none"/>
    </w:rPr>
  </w:style>
  <w:style w:type="character" w:customStyle="1" w:styleId="ListLabel17">
    <w:name w:val="ListLabel 17"/>
    <w:qFormat/>
    <w:rsid w:val="00E05336"/>
    <w:rPr>
      <w:u w:val="none"/>
    </w:rPr>
  </w:style>
  <w:style w:type="character" w:customStyle="1" w:styleId="ListLabel18">
    <w:name w:val="ListLabel 18"/>
    <w:qFormat/>
    <w:rsid w:val="00E05336"/>
    <w:rPr>
      <w:u w:val="none"/>
    </w:rPr>
  </w:style>
  <w:style w:type="character" w:customStyle="1" w:styleId="ListLabel19">
    <w:name w:val="ListLabel 19"/>
    <w:qFormat/>
    <w:rsid w:val="00E05336"/>
    <w:rPr>
      <w:u w:val="none"/>
    </w:rPr>
  </w:style>
  <w:style w:type="character" w:customStyle="1" w:styleId="ListLabel20">
    <w:name w:val="ListLabel 20"/>
    <w:qFormat/>
    <w:rsid w:val="00E05336"/>
    <w:rPr>
      <w:u w:val="none"/>
    </w:rPr>
  </w:style>
  <w:style w:type="character" w:customStyle="1" w:styleId="ListLabel21">
    <w:name w:val="ListLabel 21"/>
    <w:qFormat/>
    <w:rsid w:val="00E05336"/>
    <w:rPr>
      <w:u w:val="none"/>
    </w:rPr>
  </w:style>
  <w:style w:type="character" w:customStyle="1" w:styleId="ListLabel22">
    <w:name w:val="ListLabel 22"/>
    <w:qFormat/>
    <w:rsid w:val="00E05336"/>
    <w:rPr>
      <w:u w:val="none"/>
    </w:rPr>
  </w:style>
  <w:style w:type="character" w:customStyle="1" w:styleId="ListLabel23">
    <w:name w:val="ListLabel 23"/>
    <w:qFormat/>
    <w:rsid w:val="00E05336"/>
    <w:rPr>
      <w:u w:val="none"/>
    </w:rPr>
  </w:style>
  <w:style w:type="character" w:customStyle="1" w:styleId="ListLabel24">
    <w:name w:val="ListLabel 24"/>
    <w:qFormat/>
    <w:rsid w:val="00E05336"/>
    <w:rPr>
      <w:u w:val="none"/>
    </w:rPr>
  </w:style>
  <w:style w:type="character" w:customStyle="1" w:styleId="ListLabel25">
    <w:name w:val="ListLabel 25"/>
    <w:qFormat/>
    <w:rsid w:val="00E05336"/>
    <w:rPr>
      <w:u w:val="none"/>
    </w:rPr>
  </w:style>
  <w:style w:type="character" w:customStyle="1" w:styleId="ListLabel26">
    <w:name w:val="ListLabel 26"/>
    <w:qFormat/>
    <w:rsid w:val="00E05336"/>
    <w:rPr>
      <w:u w:val="none"/>
    </w:rPr>
  </w:style>
  <w:style w:type="character" w:customStyle="1" w:styleId="ListLabel27">
    <w:name w:val="ListLabel 27"/>
    <w:qFormat/>
    <w:rsid w:val="00E05336"/>
    <w:rPr>
      <w:u w:val="none"/>
    </w:rPr>
  </w:style>
  <w:style w:type="character" w:customStyle="1" w:styleId="ListLabel28">
    <w:name w:val="ListLabel 28"/>
    <w:qFormat/>
    <w:rsid w:val="00E05336"/>
    <w:rPr>
      <w:b/>
      <w:u w:val="none"/>
    </w:rPr>
  </w:style>
  <w:style w:type="character" w:customStyle="1" w:styleId="ListLabel29">
    <w:name w:val="ListLabel 29"/>
    <w:qFormat/>
    <w:rsid w:val="00E05336"/>
    <w:rPr>
      <w:u w:val="none"/>
    </w:rPr>
  </w:style>
  <w:style w:type="character" w:customStyle="1" w:styleId="ListLabel30">
    <w:name w:val="ListLabel 30"/>
    <w:qFormat/>
    <w:rsid w:val="00E05336"/>
    <w:rPr>
      <w:u w:val="none"/>
    </w:rPr>
  </w:style>
  <w:style w:type="character" w:customStyle="1" w:styleId="ListLabel31">
    <w:name w:val="ListLabel 31"/>
    <w:qFormat/>
    <w:rsid w:val="00E05336"/>
    <w:rPr>
      <w:u w:val="none"/>
    </w:rPr>
  </w:style>
  <w:style w:type="character" w:customStyle="1" w:styleId="ListLabel32">
    <w:name w:val="ListLabel 32"/>
    <w:qFormat/>
    <w:rsid w:val="00E05336"/>
    <w:rPr>
      <w:u w:val="none"/>
    </w:rPr>
  </w:style>
  <w:style w:type="character" w:customStyle="1" w:styleId="ListLabel33">
    <w:name w:val="ListLabel 33"/>
    <w:qFormat/>
    <w:rsid w:val="00E05336"/>
    <w:rPr>
      <w:u w:val="none"/>
    </w:rPr>
  </w:style>
  <w:style w:type="character" w:customStyle="1" w:styleId="ListLabel34">
    <w:name w:val="ListLabel 34"/>
    <w:qFormat/>
    <w:rsid w:val="00E05336"/>
    <w:rPr>
      <w:u w:val="none"/>
    </w:rPr>
  </w:style>
  <w:style w:type="character" w:customStyle="1" w:styleId="ListLabel35">
    <w:name w:val="ListLabel 35"/>
    <w:qFormat/>
    <w:rsid w:val="00E05336"/>
    <w:rPr>
      <w:u w:val="none"/>
    </w:rPr>
  </w:style>
  <w:style w:type="character" w:customStyle="1" w:styleId="ListLabel36">
    <w:name w:val="ListLabel 36"/>
    <w:qFormat/>
    <w:rsid w:val="00E05336"/>
    <w:rPr>
      <w:u w:val="none"/>
    </w:rPr>
  </w:style>
  <w:style w:type="character" w:customStyle="1" w:styleId="Internetovodkaz">
    <w:name w:val="Internetový odkaz"/>
    <w:rsid w:val="00E05336"/>
    <w:rPr>
      <w:color w:val="000080"/>
      <w:u w:val="single"/>
    </w:rPr>
  </w:style>
  <w:style w:type="character" w:customStyle="1" w:styleId="Odrky">
    <w:name w:val="Odrážky"/>
    <w:qFormat/>
    <w:rsid w:val="00E05336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E0533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05336"/>
    <w:pPr>
      <w:spacing w:after="140" w:line="288" w:lineRule="auto"/>
    </w:pPr>
  </w:style>
  <w:style w:type="paragraph" w:styleId="Seznam">
    <w:name w:val="List"/>
    <w:basedOn w:val="Zkladntext"/>
    <w:rsid w:val="00E05336"/>
  </w:style>
  <w:style w:type="paragraph" w:styleId="Titulek">
    <w:name w:val="caption"/>
    <w:basedOn w:val="Normln"/>
    <w:qFormat/>
    <w:rsid w:val="00E053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5336"/>
    <w:pPr>
      <w:suppressLineNumbers/>
    </w:pPr>
  </w:style>
  <w:style w:type="paragraph" w:customStyle="1" w:styleId="LO-normal">
    <w:name w:val="LO-normal"/>
    <w:qFormat/>
    <w:rsid w:val="00E05336"/>
  </w:style>
  <w:style w:type="paragraph" w:styleId="Nzev">
    <w:name w:val="Title"/>
    <w:basedOn w:val="LO-normal"/>
    <w:next w:val="Normln"/>
    <w:uiPriority w:val="10"/>
    <w:qFormat/>
    <w:rsid w:val="00E05336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rsid w:val="00E0533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E05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05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9730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97302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9730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97302"/>
    <w:rPr>
      <w:rFonts w:cs="Mang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9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https://www.fraus.cz/cs/ucenidoma/uceni-doma-flexibooks-zdarma" TargetMode="External"/><Relationship Id="rId26" Type="http://schemas.openxmlformats.org/officeDocument/2006/relationships/hyperlink" Target="https://umimcestinu.wordpress.com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ceskatelevize.cz/porady/13394657013-ucitelka/" TargetMode="External"/><Relationship Id="rId34" Type="http://schemas.openxmlformats.org/officeDocument/2006/relationships/hyperlink" Target="http://www.nechybujte.cz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www.etaktik.cz/56-interaktivnich-titulu/" TargetMode="External"/><Relationship Id="rId29" Type="http://schemas.openxmlformats.org/officeDocument/2006/relationships/hyperlink" Target="https://www.instagram.com/cestina_na_pohodu/?hl=cs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www.ceskatelevize.cz/porady/10000000405-skola-doma/dily/" TargetMode="External"/><Relationship Id="rId32" Type="http://schemas.openxmlformats.org/officeDocument/2006/relationships/hyperlink" Target="https://www.youtube.com/watch?v=AxJou0qgxEU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www.ceskatelevize.cz/porady/10000000405-skola-doma/dily/" TargetMode="External"/><Relationship Id="rId28" Type="http://schemas.openxmlformats.org/officeDocument/2006/relationships/hyperlink" Target="https://www.mlp.cz/cz/katalog-on-line/eknihy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/C:\Users\smolova\AppData\Local\Microsoft\Windows\INetCache\Content.Outlook\N755EXJP\" TargetMode="External"/><Relationship Id="rId31" Type="http://schemas.openxmlformats.org/officeDocument/2006/relationships/hyperlink" Target="https://www.youtube.com/watch?v=AxJou0qgxEU&amp;fbclid=IwAR2iYuCs-KY0dq1ChyOpxXBPeqf2trGr1E4JEtDhn96s_VN5ugT4WXQnS8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https://www.vcelka.cz/" TargetMode="External"/><Relationship Id="rId27" Type="http://schemas.openxmlformats.org/officeDocument/2006/relationships/hyperlink" Target="https://www.mlp.cz/cz/katalog-on-line/eknihy/" TargetMode="External"/><Relationship Id="rId30" Type="http://schemas.openxmlformats.org/officeDocument/2006/relationships/hyperlink" Target="https://www.youtube.com/watch?v=VOdyiuClmF4&amp;fbclid=IwAR2FotRAj_Ywj_mpIga6DvKaxQJY8pvLUBhTYonfJbRhDfafw0Y_if9jiZA" TargetMode="External"/><Relationship Id="rId35" Type="http://schemas.openxmlformats.org/officeDocument/2006/relationships/hyperlink" Target="https://temata.rozhlas.cz/ctenarskydeni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" TargetMode="External"/><Relationship Id="rId25" Type="http://schemas.openxmlformats.org/officeDocument/2006/relationships/hyperlink" Target="https://umimcestinu.wordpress.com/" TargetMode="External"/><Relationship Id="rId33" Type="http://schemas.openxmlformats.org/officeDocument/2006/relationships/hyperlink" Target="https://www.umimeto.org/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986973-46A4-4EFA-8261-6637AF83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119C2-B28F-42F7-886B-FB1145775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E3798-EAE0-454D-AAAE-3265FADFB17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6571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Smolová Závorová Halka</cp:lastModifiedBy>
  <cp:revision>2</cp:revision>
  <dcterms:created xsi:type="dcterms:W3CDTF">2020-04-02T14:42:00Z</dcterms:created>
  <dcterms:modified xsi:type="dcterms:W3CDTF">2020-04-02T14:42:00Z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