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0876D" w14:textId="77777777" w:rsidR="000522CC" w:rsidRPr="000522CC" w:rsidRDefault="000522CC" w:rsidP="000522CC">
      <w:pPr>
        <w:pStyle w:val="Zkladntext"/>
        <w:spacing w:before="19"/>
        <w:jc w:val="left"/>
        <w:rPr>
          <w:b/>
          <w:color w:val="454547"/>
          <w:sz w:val="28"/>
          <w:szCs w:val="28"/>
          <w:u w:val="single"/>
          <w:lang w:val="es-ES"/>
        </w:rPr>
      </w:pPr>
      <w:r w:rsidRPr="000522CC">
        <w:rPr>
          <w:b/>
          <w:color w:val="454547"/>
          <w:sz w:val="28"/>
          <w:szCs w:val="28"/>
          <w:u w:val="single"/>
          <w:lang w:val="es-ES"/>
        </w:rPr>
        <w:t xml:space="preserve">Cambios en el funcionamiento de las escuelas y </w:t>
      </w:r>
      <w:r w:rsidRPr="00A26B76">
        <w:rPr>
          <w:b/>
          <w:color w:val="454547"/>
          <w:sz w:val="28"/>
          <w:szCs w:val="28"/>
          <w:u w:val="single"/>
          <w:lang w:val="es-ES"/>
        </w:rPr>
        <w:t>los comedores</w:t>
      </w:r>
      <w:r w:rsidRPr="000522CC">
        <w:rPr>
          <w:b/>
          <w:color w:val="454547"/>
          <w:sz w:val="28"/>
          <w:szCs w:val="28"/>
          <w:u w:val="single"/>
          <w:lang w:val="es-ES"/>
        </w:rPr>
        <w:t xml:space="preserve"> escolares (fuente: https://www.msmt.cz/)</w:t>
      </w:r>
    </w:p>
    <w:p w14:paraId="69D86C69" w14:textId="77777777" w:rsidR="00AA4705" w:rsidRPr="00A26B76" w:rsidRDefault="00AA4705" w:rsidP="00AA4705">
      <w:pPr>
        <w:pStyle w:val="Zkladntext"/>
        <w:spacing w:before="19"/>
        <w:jc w:val="left"/>
        <w:rPr>
          <w:b/>
          <w:color w:val="454547"/>
          <w:sz w:val="28"/>
          <w:szCs w:val="28"/>
          <w:u w:val="single"/>
          <w:lang w:val="es-ES"/>
        </w:rPr>
      </w:pPr>
    </w:p>
    <w:p w14:paraId="2EC3F640" w14:textId="77777777" w:rsidR="00992C99" w:rsidRPr="00A26B76" w:rsidRDefault="000522CC" w:rsidP="00AA4705">
      <w:pPr>
        <w:pStyle w:val="Zkladntext"/>
        <w:spacing w:before="19"/>
        <w:jc w:val="left"/>
        <w:rPr>
          <w:b/>
          <w:color w:val="454547"/>
          <w:sz w:val="28"/>
          <w:szCs w:val="28"/>
          <w:u w:val="single"/>
          <w:lang w:val="es-ES"/>
        </w:rPr>
      </w:pPr>
      <w:r w:rsidRPr="00A26B76">
        <w:rPr>
          <w:b/>
          <w:color w:val="454547"/>
          <w:sz w:val="28"/>
          <w:szCs w:val="28"/>
          <w:u w:val="single"/>
          <w:lang w:val="es-ES"/>
        </w:rPr>
        <w:t xml:space="preserve">Comedores escolares a partir del miércoles </w:t>
      </w:r>
      <w:r w:rsidR="00992C99" w:rsidRPr="00A26B76">
        <w:rPr>
          <w:b/>
          <w:color w:val="454547"/>
          <w:sz w:val="28"/>
          <w:szCs w:val="28"/>
          <w:u w:val="single"/>
          <w:lang w:val="es-ES"/>
        </w:rPr>
        <w:t xml:space="preserve">25 </w:t>
      </w:r>
      <w:r w:rsidRPr="00A26B76">
        <w:rPr>
          <w:b/>
          <w:color w:val="454547"/>
          <w:sz w:val="28"/>
          <w:szCs w:val="28"/>
          <w:u w:val="single"/>
          <w:lang w:val="es-ES"/>
        </w:rPr>
        <w:t xml:space="preserve">de noviembre </w:t>
      </w:r>
      <w:r w:rsidR="00992C99" w:rsidRPr="00A26B76">
        <w:rPr>
          <w:b/>
          <w:color w:val="454547"/>
          <w:sz w:val="28"/>
          <w:szCs w:val="28"/>
          <w:u w:val="single"/>
          <w:lang w:val="es-ES"/>
        </w:rPr>
        <w:t>2020:</w:t>
      </w:r>
    </w:p>
    <w:p w14:paraId="2ECAC3A0" w14:textId="77777777" w:rsidR="00F22E31" w:rsidRPr="00A26B76" w:rsidRDefault="00F22E31" w:rsidP="00992C99">
      <w:pPr>
        <w:pStyle w:val="Zkladntext"/>
        <w:spacing w:before="32"/>
        <w:ind w:left="209"/>
        <w:jc w:val="left"/>
        <w:rPr>
          <w:b/>
          <w:u w:val="single"/>
          <w:lang w:val="es-ES"/>
        </w:rPr>
      </w:pPr>
    </w:p>
    <w:p w14:paraId="33BFAAD1" w14:textId="77777777" w:rsidR="000522CC" w:rsidRPr="00A26B76" w:rsidRDefault="000522CC" w:rsidP="000522CC">
      <w:pPr>
        <w:spacing w:after="0" w:line="240" w:lineRule="auto"/>
        <w:rPr>
          <w:rFonts w:ascii="Calibri" w:eastAsia="Calibri" w:hAnsi="Calibri" w:cs="Calibri"/>
          <w:color w:val="454547"/>
          <w:sz w:val="21"/>
          <w:lang w:val="es-ES" w:eastAsia="cs-CZ" w:bidi="cs-CZ"/>
        </w:rPr>
      </w:pPr>
      <w:r w:rsidRPr="000522CC">
        <w:rPr>
          <w:rFonts w:ascii="Calibri" w:eastAsia="Calibri" w:hAnsi="Calibri" w:cs="Calibri"/>
          <w:color w:val="454547"/>
          <w:sz w:val="21"/>
          <w:lang w:val="es-ES" w:eastAsia="cs-CZ" w:bidi="cs-CZ"/>
        </w:rPr>
        <w:t xml:space="preserve">Las instalaciones de </w:t>
      </w:r>
      <w:r w:rsidRPr="00A26B76">
        <w:rPr>
          <w:rFonts w:ascii="Calibri" w:eastAsia="Calibri" w:hAnsi="Calibri" w:cs="Calibri"/>
          <w:color w:val="454547"/>
          <w:sz w:val="21"/>
          <w:lang w:val="es-ES" w:eastAsia="cs-CZ" w:bidi="cs-CZ"/>
        </w:rPr>
        <w:t>comedores</w:t>
      </w:r>
      <w:r w:rsidRPr="000522CC">
        <w:rPr>
          <w:rFonts w:ascii="Calibri" w:eastAsia="Calibri" w:hAnsi="Calibri" w:cs="Calibri"/>
          <w:color w:val="454547"/>
          <w:sz w:val="21"/>
          <w:lang w:val="es-ES" w:eastAsia="cs-CZ" w:bidi="cs-CZ"/>
        </w:rPr>
        <w:t xml:space="preserve"> escolares están en funcionamiento. </w:t>
      </w:r>
      <w:r w:rsidRPr="00A26B76">
        <w:rPr>
          <w:rFonts w:ascii="Calibri" w:eastAsia="Calibri" w:hAnsi="Calibri" w:cs="Calibri"/>
          <w:color w:val="454547"/>
          <w:sz w:val="21"/>
          <w:lang w:val="es-ES" w:eastAsia="cs-CZ" w:bidi="cs-CZ"/>
        </w:rPr>
        <w:t>El funcionamiento</w:t>
      </w:r>
      <w:r w:rsidRPr="000522CC">
        <w:rPr>
          <w:rFonts w:ascii="Calibri" w:eastAsia="Calibri" w:hAnsi="Calibri" w:cs="Calibri"/>
          <w:color w:val="454547"/>
          <w:sz w:val="21"/>
          <w:lang w:val="es-ES" w:eastAsia="cs-CZ" w:bidi="cs-CZ"/>
        </w:rPr>
        <w:t xml:space="preserve"> se rige por las normas </w:t>
      </w:r>
      <w:r w:rsidR="00911C7E">
        <w:rPr>
          <w:rFonts w:ascii="Calibri" w:eastAsia="Calibri" w:hAnsi="Calibri" w:cs="Calibri"/>
          <w:color w:val="454547"/>
          <w:sz w:val="21"/>
          <w:lang w:val="es-ES" w:eastAsia="cs-CZ" w:bidi="cs-CZ"/>
        </w:rPr>
        <w:t xml:space="preserve">de </w:t>
      </w:r>
      <w:r w:rsidRPr="000522CC">
        <w:rPr>
          <w:rFonts w:ascii="Calibri" w:eastAsia="Calibri" w:hAnsi="Calibri" w:cs="Calibri"/>
          <w:color w:val="454547"/>
          <w:sz w:val="21"/>
          <w:lang w:val="es-ES" w:eastAsia="cs-CZ" w:bidi="cs-CZ"/>
        </w:rPr>
        <w:t xml:space="preserve">operación de los servicios de catering que no atienden al público. </w:t>
      </w:r>
    </w:p>
    <w:p w14:paraId="5B08D7A9" w14:textId="77777777" w:rsidR="000522CC" w:rsidRPr="00A26B76" w:rsidRDefault="000522CC" w:rsidP="000522CC">
      <w:pPr>
        <w:spacing w:after="0" w:line="240" w:lineRule="auto"/>
        <w:rPr>
          <w:rFonts w:ascii="Calibri" w:eastAsia="Calibri" w:hAnsi="Calibri" w:cs="Calibri"/>
          <w:color w:val="454547"/>
          <w:sz w:val="21"/>
          <w:lang w:val="es-ES" w:eastAsia="cs-CZ" w:bidi="cs-CZ"/>
        </w:rPr>
      </w:pPr>
    </w:p>
    <w:p w14:paraId="7D465006" w14:textId="77777777" w:rsidR="000522CC" w:rsidRPr="00A26B76" w:rsidRDefault="000522CC" w:rsidP="000522CC">
      <w:pPr>
        <w:spacing w:after="0" w:line="240" w:lineRule="auto"/>
        <w:rPr>
          <w:rFonts w:ascii="Calibri" w:eastAsia="Calibri" w:hAnsi="Calibri" w:cs="Calibri"/>
          <w:color w:val="454547"/>
          <w:sz w:val="21"/>
          <w:lang w:val="es-ES" w:eastAsia="cs-CZ" w:bidi="cs-CZ"/>
        </w:rPr>
      </w:pPr>
      <w:r w:rsidRPr="000522CC">
        <w:rPr>
          <w:rFonts w:ascii="Calibri" w:eastAsia="Calibri" w:hAnsi="Calibri" w:cs="Calibri"/>
          <w:color w:val="454547"/>
          <w:sz w:val="21"/>
          <w:lang w:val="es-ES" w:eastAsia="cs-CZ" w:bidi="cs-CZ"/>
        </w:rPr>
        <w:t xml:space="preserve">Al operar </w:t>
      </w:r>
      <w:r w:rsidRPr="00A26B76">
        <w:rPr>
          <w:rFonts w:ascii="Calibri" w:eastAsia="Calibri" w:hAnsi="Calibri" w:cs="Calibri"/>
          <w:color w:val="454547"/>
          <w:sz w:val="21"/>
          <w:lang w:val="es-ES" w:eastAsia="cs-CZ" w:bidi="cs-CZ"/>
        </w:rPr>
        <w:t>los comedores</w:t>
      </w:r>
      <w:r w:rsidRPr="000522CC">
        <w:rPr>
          <w:rFonts w:ascii="Calibri" w:eastAsia="Calibri" w:hAnsi="Calibri" w:cs="Calibri"/>
          <w:color w:val="454547"/>
          <w:sz w:val="21"/>
          <w:lang w:val="es-ES" w:eastAsia="cs-CZ" w:bidi="cs-CZ"/>
        </w:rPr>
        <w:t xml:space="preserve"> escolares, es necesario observar lo siguiente: </w:t>
      </w:r>
    </w:p>
    <w:p w14:paraId="0D78EA06" w14:textId="77777777" w:rsidR="000522CC" w:rsidRPr="00A26B76" w:rsidRDefault="000522CC" w:rsidP="000522CC">
      <w:pPr>
        <w:pStyle w:val="Odstavecseseznamem"/>
        <w:numPr>
          <w:ilvl w:val="0"/>
          <w:numId w:val="2"/>
        </w:numPr>
        <w:rPr>
          <w:color w:val="454547"/>
          <w:sz w:val="21"/>
          <w:lang w:val="es-ES"/>
        </w:rPr>
      </w:pPr>
      <w:r w:rsidRPr="00A26B76">
        <w:rPr>
          <w:color w:val="454547"/>
          <w:sz w:val="21"/>
          <w:lang w:val="es-ES"/>
        </w:rPr>
        <w:t xml:space="preserve">distancia entre mesas de 1,5 metros </w:t>
      </w:r>
    </w:p>
    <w:p w14:paraId="72B694C2" w14:textId="77777777" w:rsidR="000522CC" w:rsidRPr="00A26B76" w:rsidRDefault="000522CC" w:rsidP="000522CC">
      <w:pPr>
        <w:pStyle w:val="Odstavecseseznamem"/>
        <w:numPr>
          <w:ilvl w:val="0"/>
          <w:numId w:val="2"/>
        </w:numPr>
        <w:rPr>
          <w:color w:val="454547"/>
          <w:sz w:val="21"/>
          <w:lang w:val="es-ES"/>
        </w:rPr>
      </w:pPr>
      <w:r w:rsidRPr="00A26B76">
        <w:rPr>
          <w:color w:val="454547"/>
          <w:sz w:val="21"/>
          <w:lang w:val="es-ES"/>
        </w:rPr>
        <w:t xml:space="preserve">el número máximo de personas en una mesa está limitado a 4 personas (si es una mesa larga, pueden sentarse más personas, pero debe haber una distancia de al menos 2 metros entre grupos de personas), </w:t>
      </w:r>
    </w:p>
    <w:p w14:paraId="6175D999" w14:textId="77777777" w:rsidR="000522CC" w:rsidRPr="00A26B76" w:rsidRDefault="000522CC" w:rsidP="000522CC">
      <w:pPr>
        <w:pStyle w:val="Odstavecseseznamem"/>
        <w:numPr>
          <w:ilvl w:val="0"/>
          <w:numId w:val="2"/>
        </w:numPr>
        <w:rPr>
          <w:color w:val="454547"/>
          <w:sz w:val="21"/>
          <w:lang w:val="es-ES"/>
        </w:rPr>
      </w:pPr>
      <w:r w:rsidRPr="00A26B76">
        <w:rPr>
          <w:color w:val="454547"/>
          <w:sz w:val="21"/>
          <w:lang w:val="es-ES"/>
        </w:rPr>
        <w:t xml:space="preserve">en el comedor escolar no puede haber más gente al mismo tiempo, que plazas de asiento </w:t>
      </w:r>
    </w:p>
    <w:p w14:paraId="0129BDFE" w14:textId="77777777" w:rsidR="000522CC" w:rsidRPr="00A26B76" w:rsidRDefault="000522CC" w:rsidP="000522CC">
      <w:pPr>
        <w:pStyle w:val="Odstavecseseznamem"/>
        <w:numPr>
          <w:ilvl w:val="0"/>
          <w:numId w:val="2"/>
        </w:numPr>
        <w:rPr>
          <w:color w:val="454547"/>
          <w:sz w:val="21"/>
          <w:lang w:val="es-ES"/>
        </w:rPr>
      </w:pPr>
      <w:r w:rsidRPr="00A26B76">
        <w:rPr>
          <w:color w:val="454547"/>
          <w:sz w:val="21"/>
          <w:lang w:val="es-ES"/>
        </w:rPr>
        <w:t xml:space="preserve">sólo los alumnos y estudiantes </w:t>
      </w:r>
      <w:r w:rsidR="00CC667E" w:rsidRPr="00A26B76">
        <w:rPr>
          <w:color w:val="454547"/>
          <w:sz w:val="21"/>
          <w:lang w:val="es-ES"/>
        </w:rPr>
        <w:t xml:space="preserve">con </w:t>
      </w:r>
      <w:r w:rsidR="008F2E2D" w:rsidRPr="00A26B76">
        <w:rPr>
          <w:color w:val="454547"/>
          <w:sz w:val="21"/>
          <w:lang w:val="es-ES"/>
        </w:rPr>
        <w:t>enseñanza</w:t>
      </w:r>
      <w:r w:rsidR="00CC667E" w:rsidRPr="00A26B76">
        <w:rPr>
          <w:color w:val="454547"/>
          <w:sz w:val="21"/>
          <w:lang w:val="es-ES"/>
        </w:rPr>
        <w:t xml:space="preserve"> </w:t>
      </w:r>
      <w:r w:rsidR="008F2E2D" w:rsidRPr="00A26B76">
        <w:rPr>
          <w:color w:val="454547"/>
          <w:sz w:val="21"/>
          <w:lang w:val="es-ES"/>
        </w:rPr>
        <w:t>a tiempo completo</w:t>
      </w:r>
      <w:r w:rsidRPr="00A26B76">
        <w:rPr>
          <w:color w:val="454547"/>
          <w:sz w:val="21"/>
          <w:lang w:val="es-ES"/>
        </w:rPr>
        <w:t xml:space="preserve"> y el personal escolar presentes en el lugar de trabajo pueden comer en persona en el comedor escolar; otros alumnos, estudiantes, personal escolar y comensales </w:t>
      </w:r>
      <w:r w:rsidR="008F2E2D" w:rsidRPr="00A26B76">
        <w:rPr>
          <w:color w:val="454547"/>
          <w:sz w:val="21"/>
          <w:lang w:val="es-ES"/>
        </w:rPr>
        <w:t>ajenos al centro docente</w:t>
      </w:r>
      <w:r w:rsidRPr="00A26B76">
        <w:rPr>
          <w:color w:val="454547"/>
          <w:sz w:val="21"/>
          <w:lang w:val="es-ES"/>
        </w:rPr>
        <w:t xml:space="preserve"> pueden </w:t>
      </w:r>
      <w:r w:rsidR="008F2E2D" w:rsidRPr="00A26B76">
        <w:rPr>
          <w:color w:val="454547"/>
          <w:sz w:val="21"/>
          <w:lang w:val="es-ES"/>
        </w:rPr>
        <w:t>recoger</w:t>
      </w:r>
      <w:r w:rsidRPr="00A26B76">
        <w:rPr>
          <w:color w:val="454547"/>
          <w:sz w:val="21"/>
          <w:lang w:val="es-ES"/>
        </w:rPr>
        <w:t xml:space="preserve"> sus comidas a través de la ventanilla de comida para llevar,</w:t>
      </w:r>
    </w:p>
    <w:p w14:paraId="396A72F8" w14:textId="77777777" w:rsidR="008F2E2D" w:rsidRPr="00A26B76" w:rsidRDefault="000522CC" w:rsidP="000522CC">
      <w:pPr>
        <w:pStyle w:val="Odstavecseseznamem"/>
        <w:numPr>
          <w:ilvl w:val="0"/>
          <w:numId w:val="2"/>
        </w:numPr>
        <w:rPr>
          <w:color w:val="454547"/>
          <w:sz w:val="21"/>
          <w:lang w:val="es-ES"/>
        </w:rPr>
      </w:pPr>
      <w:r w:rsidRPr="00A26B76">
        <w:rPr>
          <w:color w:val="454547"/>
          <w:sz w:val="21"/>
          <w:lang w:val="es-ES"/>
        </w:rPr>
        <w:t xml:space="preserve">es necesario tomar medidas organizativas mientras se espera la </w:t>
      </w:r>
      <w:r w:rsidR="008F2E2D" w:rsidRPr="00A26B76">
        <w:rPr>
          <w:color w:val="454547"/>
          <w:sz w:val="21"/>
          <w:lang w:val="es-ES"/>
        </w:rPr>
        <w:t xml:space="preserve">entrega de la </w:t>
      </w:r>
      <w:r w:rsidRPr="00A26B76">
        <w:rPr>
          <w:color w:val="454547"/>
          <w:sz w:val="21"/>
          <w:lang w:val="es-ES"/>
        </w:rPr>
        <w:t xml:space="preserve">comida y </w:t>
      </w:r>
      <w:r w:rsidR="008F2E2D" w:rsidRPr="00A26B76">
        <w:rPr>
          <w:color w:val="454547"/>
          <w:sz w:val="21"/>
          <w:lang w:val="es-ES"/>
        </w:rPr>
        <w:t xml:space="preserve">mientras </w:t>
      </w:r>
      <w:r w:rsidR="00911C7E">
        <w:rPr>
          <w:color w:val="454547"/>
          <w:sz w:val="21"/>
          <w:lang w:val="es-ES"/>
        </w:rPr>
        <w:t>se consumen</w:t>
      </w:r>
      <w:r w:rsidRPr="00A26B76">
        <w:rPr>
          <w:color w:val="454547"/>
          <w:sz w:val="21"/>
          <w:lang w:val="es-ES"/>
        </w:rPr>
        <w:t xml:space="preserve"> </w:t>
      </w:r>
      <w:r w:rsidR="008F2E2D" w:rsidRPr="00A26B76">
        <w:rPr>
          <w:color w:val="454547"/>
          <w:sz w:val="21"/>
          <w:lang w:val="es-ES"/>
        </w:rPr>
        <w:t>los</w:t>
      </w:r>
      <w:r w:rsidRPr="00A26B76">
        <w:rPr>
          <w:color w:val="454547"/>
          <w:sz w:val="21"/>
          <w:lang w:val="es-ES"/>
        </w:rPr>
        <w:t xml:space="preserve"> alimentos para: </w:t>
      </w:r>
    </w:p>
    <w:p w14:paraId="43C968B0" w14:textId="77777777" w:rsidR="008F2E2D" w:rsidRPr="00A26B76" w:rsidRDefault="008F2E2D" w:rsidP="008F2E2D">
      <w:pPr>
        <w:pStyle w:val="Odstavecseseznamem"/>
        <w:numPr>
          <w:ilvl w:val="0"/>
          <w:numId w:val="4"/>
        </w:numPr>
        <w:rPr>
          <w:color w:val="454547"/>
          <w:sz w:val="21"/>
          <w:lang w:val="es-ES"/>
        </w:rPr>
      </w:pPr>
      <w:r w:rsidRPr="00A26B76">
        <w:rPr>
          <w:color w:val="454547"/>
          <w:sz w:val="21"/>
          <w:lang w:val="es-ES"/>
        </w:rPr>
        <w:t>evitar</w:t>
      </w:r>
      <w:r w:rsidR="000522CC" w:rsidRPr="00A26B76">
        <w:rPr>
          <w:color w:val="454547"/>
          <w:sz w:val="21"/>
          <w:lang w:val="es-ES"/>
        </w:rPr>
        <w:t xml:space="preserve"> </w:t>
      </w:r>
      <w:r w:rsidRPr="00A26B76">
        <w:rPr>
          <w:color w:val="454547"/>
          <w:sz w:val="21"/>
          <w:lang w:val="es-ES"/>
        </w:rPr>
        <w:t xml:space="preserve">la </w:t>
      </w:r>
      <w:r w:rsidR="000522CC" w:rsidRPr="00A26B76">
        <w:rPr>
          <w:color w:val="454547"/>
          <w:sz w:val="21"/>
          <w:lang w:val="es-ES"/>
        </w:rPr>
        <w:t>mezcla de alumnos/estudiantes de diferentes clases/grupos/departamentos y</w:t>
      </w:r>
    </w:p>
    <w:p w14:paraId="20C21004" w14:textId="77777777" w:rsidR="00EC26D1" w:rsidRPr="00A26B76" w:rsidRDefault="008F2E2D" w:rsidP="008F2E2D">
      <w:pPr>
        <w:pStyle w:val="Odstavecseseznamem"/>
        <w:numPr>
          <w:ilvl w:val="0"/>
          <w:numId w:val="4"/>
        </w:numPr>
        <w:rPr>
          <w:color w:val="454547"/>
          <w:sz w:val="21"/>
          <w:lang w:val="es-ES"/>
        </w:rPr>
      </w:pPr>
      <w:r w:rsidRPr="00A26B76">
        <w:rPr>
          <w:color w:val="454547"/>
          <w:sz w:val="21"/>
          <w:lang w:val="es-ES"/>
        </w:rPr>
        <w:t xml:space="preserve">evitar la mezcla </w:t>
      </w:r>
      <w:r w:rsidR="000522CC" w:rsidRPr="00A26B76">
        <w:rPr>
          <w:color w:val="454547"/>
          <w:sz w:val="21"/>
          <w:lang w:val="es-ES"/>
        </w:rPr>
        <w:t>de alumnos</w:t>
      </w:r>
      <w:r w:rsidRPr="00A26B76">
        <w:rPr>
          <w:color w:val="454547"/>
          <w:sz w:val="21"/>
          <w:lang w:val="es-ES"/>
        </w:rPr>
        <w:t>/</w:t>
      </w:r>
      <w:r w:rsidR="000522CC" w:rsidRPr="00A26B76">
        <w:rPr>
          <w:color w:val="454547"/>
          <w:sz w:val="21"/>
          <w:lang w:val="es-ES"/>
        </w:rPr>
        <w:t xml:space="preserve">estudiantes de la enseñanza a tiempo completo con personas que </w:t>
      </w:r>
      <w:r w:rsidR="00EC26D1" w:rsidRPr="00A26B76">
        <w:rPr>
          <w:color w:val="454547"/>
          <w:sz w:val="21"/>
          <w:lang w:val="es-ES"/>
        </w:rPr>
        <w:t xml:space="preserve">recogen su </w:t>
      </w:r>
      <w:r w:rsidR="000522CC" w:rsidRPr="00A26B76">
        <w:rPr>
          <w:color w:val="454547"/>
          <w:sz w:val="21"/>
          <w:lang w:val="es-ES"/>
        </w:rPr>
        <w:t xml:space="preserve">comida para llevar. </w:t>
      </w:r>
    </w:p>
    <w:p w14:paraId="4FED2864" w14:textId="77777777" w:rsidR="00EC26D1" w:rsidRPr="00A26B76" w:rsidRDefault="000522CC" w:rsidP="00EC26D1">
      <w:pPr>
        <w:rPr>
          <w:color w:val="454547"/>
          <w:sz w:val="21"/>
          <w:lang w:val="es-ES"/>
        </w:rPr>
      </w:pPr>
      <w:r w:rsidRPr="00A26B76">
        <w:rPr>
          <w:color w:val="454547"/>
          <w:sz w:val="21"/>
          <w:lang w:val="es-ES"/>
        </w:rPr>
        <w:t xml:space="preserve">Los alumnos tienen derecho a un almuerzo subvencionado en </w:t>
      </w:r>
      <w:r w:rsidR="00EC26D1" w:rsidRPr="00A26B76">
        <w:rPr>
          <w:color w:val="454547"/>
          <w:sz w:val="21"/>
          <w:lang w:val="es-ES"/>
        </w:rPr>
        <w:t>el caso</w:t>
      </w:r>
      <w:r w:rsidRPr="00A26B76">
        <w:rPr>
          <w:color w:val="454547"/>
          <w:sz w:val="21"/>
          <w:lang w:val="es-ES"/>
        </w:rPr>
        <w:t xml:space="preserve"> de la enseñanza a distancia obligatoria. </w:t>
      </w:r>
    </w:p>
    <w:p w14:paraId="58337458" w14:textId="77777777" w:rsidR="000522CC" w:rsidRPr="00A26B76" w:rsidRDefault="000522CC" w:rsidP="00EC26D1">
      <w:pPr>
        <w:rPr>
          <w:color w:val="454547"/>
          <w:sz w:val="21"/>
          <w:lang w:val="es-ES"/>
        </w:rPr>
      </w:pPr>
      <w:r w:rsidRPr="00A26B76">
        <w:rPr>
          <w:color w:val="454547"/>
          <w:sz w:val="21"/>
          <w:lang w:val="es-ES"/>
        </w:rPr>
        <w:t xml:space="preserve">Se requiere que los alumnos/estudiantes y el personal de la escuela </w:t>
      </w:r>
      <w:r w:rsidR="00EC26D1" w:rsidRPr="00A26B76">
        <w:rPr>
          <w:color w:val="454547"/>
          <w:sz w:val="21"/>
          <w:lang w:val="es-ES"/>
        </w:rPr>
        <w:t>llev</w:t>
      </w:r>
      <w:r w:rsidR="00911C7E">
        <w:rPr>
          <w:color w:val="454547"/>
          <w:sz w:val="21"/>
          <w:lang w:val="es-ES"/>
        </w:rPr>
        <w:t>e</w:t>
      </w:r>
      <w:r w:rsidR="00EC26D1" w:rsidRPr="00A26B76">
        <w:rPr>
          <w:color w:val="454547"/>
          <w:sz w:val="21"/>
          <w:lang w:val="es-ES"/>
        </w:rPr>
        <w:t xml:space="preserve"> una mascarilla puesta</w:t>
      </w:r>
      <w:r w:rsidRPr="00A26B76">
        <w:rPr>
          <w:color w:val="454547"/>
          <w:sz w:val="21"/>
          <w:lang w:val="es-ES"/>
        </w:rPr>
        <w:t xml:space="preserve"> en el comedor escolar, excepto cuando </w:t>
      </w:r>
      <w:r w:rsidR="00EC26D1" w:rsidRPr="00A26B76">
        <w:rPr>
          <w:color w:val="454547"/>
          <w:sz w:val="21"/>
          <w:lang w:val="es-ES"/>
        </w:rPr>
        <w:t>consumen su comida.</w:t>
      </w:r>
    </w:p>
    <w:p w14:paraId="49034303" w14:textId="77777777" w:rsidR="00AA4705" w:rsidRPr="00A26B76" w:rsidRDefault="00AA4705" w:rsidP="00992C99">
      <w:pPr>
        <w:pStyle w:val="Odstavecseseznamem"/>
        <w:tabs>
          <w:tab w:val="left" w:pos="878"/>
        </w:tabs>
        <w:spacing w:before="52"/>
        <w:ind w:left="878" w:right="564" w:firstLine="0"/>
        <w:rPr>
          <w:color w:val="454547"/>
          <w:spacing w:val="-4"/>
          <w:sz w:val="21"/>
          <w:lang w:val="es-ES"/>
        </w:rPr>
      </w:pPr>
    </w:p>
    <w:p w14:paraId="1D2EAB46" w14:textId="77777777" w:rsidR="00EC26D1" w:rsidRPr="00A26B76" w:rsidRDefault="00EC26D1" w:rsidP="00EC26D1">
      <w:pPr>
        <w:pStyle w:val="Zkladntext"/>
        <w:spacing w:before="19"/>
        <w:jc w:val="center"/>
        <w:rPr>
          <w:b/>
          <w:color w:val="454547"/>
          <w:sz w:val="28"/>
          <w:szCs w:val="28"/>
          <w:u w:val="single"/>
          <w:lang w:val="es-ES"/>
        </w:rPr>
      </w:pPr>
      <w:r w:rsidRPr="00EC26D1">
        <w:rPr>
          <w:b/>
          <w:color w:val="454547"/>
          <w:sz w:val="28"/>
          <w:szCs w:val="28"/>
          <w:u w:val="single"/>
          <w:lang w:val="es-ES"/>
        </w:rPr>
        <w:t>Funcionamiento de las escuelas a partir del 30 de noviembre</w:t>
      </w:r>
    </w:p>
    <w:p w14:paraId="226D6676" w14:textId="77777777" w:rsidR="00EC26D1" w:rsidRPr="00EC26D1" w:rsidRDefault="00EC26D1" w:rsidP="00EC26D1">
      <w:pPr>
        <w:pStyle w:val="Zkladntext"/>
        <w:spacing w:before="19"/>
        <w:jc w:val="center"/>
        <w:rPr>
          <w:b/>
          <w:color w:val="454547"/>
          <w:sz w:val="28"/>
          <w:szCs w:val="28"/>
          <w:u w:val="single"/>
          <w:lang w:val="es-ES"/>
        </w:rPr>
      </w:pPr>
    </w:p>
    <w:p w14:paraId="5A008206" w14:textId="77777777" w:rsidR="00992C99" w:rsidRPr="00A26B76" w:rsidRDefault="00EC26D1" w:rsidP="00AA4705">
      <w:pPr>
        <w:pStyle w:val="Zkladntext"/>
        <w:spacing w:before="19"/>
        <w:jc w:val="left"/>
        <w:rPr>
          <w:b/>
          <w:color w:val="454547"/>
          <w:sz w:val="28"/>
          <w:szCs w:val="28"/>
          <w:u w:val="single"/>
          <w:lang w:val="es-ES"/>
        </w:rPr>
      </w:pPr>
      <w:r w:rsidRPr="00A26B76">
        <w:rPr>
          <w:b/>
          <w:color w:val="454547"/>
          <w:sz w:val="28"/>
          <w:szCs w:val="28"/>
          <w:u w:val="single"/>
          <w:lang w:val="es-ES"/>
        </w:rPr>
        <w:t xml:space="preserve">Funcionamiento de las guarderías a partir del </w:t>
      </w:r>
      <w:r w:rsidR="00C60E12" w:rsidRPr="00A26B76">
        <w:rPr>
          <w:b/>
          <w:color w:val="454547"/>
          <w:sz w:val="28"/>
          <w:szCs w:val="28"/>
          <w:u w:val="single"/>
          <w:lang w:val="es-ES"/>
        </w:rPr>
        <w:t>lunes</w:t>
      </w:r>
      <w:r w:rsidR="00992C99" w:rsidRPr="00A26B76">
        <w:rPr>
          <w:b/>
          <w:color w:val="454547"/>
          <w:sz w:val="28"/>
          <w:szCs w:val="28"/>
          <w:u w:val="single"/>
          <w:lang w:val="es-ES"/>
        </w:rPr>
        <w:t xml:space="preserve"> </w:t>
      </w:r>
      <w:r w:rsidRPr="00A26B76">
        <w:rPr>
          <w:b/>
          <w:color w:val="454547"/>
          <w:sz w:val="28"/>
          <w:szCs w:val="28"/>
          <w:u w:val="single"/>
          <w:lang w:val="es-ES"/>
        </w:rPr>
        <w:t>30 de noviembre</w:t>
      </w:r>
      <w:r w:rsidR="00992C99" w:rsidRPr="00A26B76">
        <w:rPr>
          <w:b/>
          <w:color w:val="454547"/>
          <w:sz w:val="28"/>
          <w:szCs w:val="28"/>
          <w:u w:val="single"/>
          <w:lang w:val="es-ES"/>
        </w:rPr>
        <w:t xml:space="preserve"> 2020:</w:t>
      </w:r>
    </w:p>
    <w:p w14:paraId="6089131E" w14:textId="77777777" w:rsidR="00AA4705" w:rsidRPr="00A26B76" w:rsidRDefault="00AA4705" w:rsidP="00AA4705">
      <w:pPr>
        <w:pStyle w:val="Zkladntext"/>
        <w:spacing w:before="19"/>
        <w:jc w:val="left"/>
        <w:rPr>
          <w:b/>
          <w:color w:val="454547"/>
          <w:sz w:val="28"/>
          <w:szCs w:val="28"/>
          <w:u w:val="single"/>
          <w:lang w:val="es-ES"/>
        </w:rPr>
      </w:pPr>
    </w:p>
    <w:p w14:paraId="05AF582B" w14:textId="77777777" w:rsidR="00EC26D1" w:rsidRPr="00A26B76" w:rsidRDefault="00EC26D1" w:rsidP="00EC26D1">
      <w:pPr>
        <w:pStyle w:val="Odstavecseseznamem"/>
        <w:numPr>
          <w:ilvl w:val="0"/>
          <w:numId w:val="1"/>
        </w:numPr>
        <w:rPr>
          <w:color w:val="454547"/>
          <w:sz w:val="21"/>
          <w:lang w:val="es-ES"/>
        </w:rPr>
      </w:pPr>
      <w:r w:rsidRPr="00A26B76">
        <w:rPr>
          <w:color w:val="454547"/>
          <w:sz w:val="21"/>
          <w:lang w:val="es-ES"/>
        </w:rPr>
        <w:t>El funcionamiento de las guarderías (incluidas las escuelas y clases establecidas de conformidad con el § 16, Párrafo 9 de la Ley de Educación) se mantiene como antes, es decir, de conformidad con las reglas de funcionamiento de conformidad con el Manual.</w:t>
      </w:r>
    </w:p>
    <w:p w14:paraId="32D61D2C" w14:textId="77777777" w:rsidR="00EC26D1" w:rsidRPr="00A26B76" w:rsidRDefault="00EC26D1" w:rsidP="00EC26D1">
      <w:pPr>
        <w:pStyle w:val="Odstavecseseznamem"/>
        <w:numPr>
          <w:ilvl w:val="0"/>
          <w:numId w:val="1"/>
        </w:numPr>
        <w:rPr>
          <w:color w:val="454547"/>
          <w:sz w:val="21"/>
          <w:lang w:val="es-ES"/>
        </w:rPr>
      </w:pPr>
      <w:r w:rsidRPr="00A26B76">
        <w:rPr>
          <w:color w:val="454547"/>
          <w:sz w:val="21"/>
          <w:lang w:val="es-ES"/>
        </w:rPr>
        <w:t>Los niños y los profesores no están obligados a llevar la mascarilla puesta. El resto del personal y otras personas que se muevan por la escuela están obligados a usar la mascarilla durante su esta</w:t>
      </w:r>
      <w:r w:rsidR="00911C7E">
        <w:rPr>
          <w:color w:val="454547"/>
          <w:sz w:val="21"/>
          <w:lang w:val="es-ES"/>
        </w:rPr>
        <w:t>nci</w:t>
      </w:r>
      <w:r w:rsidRPr="00A26B76">
        <w:rPr>
          <w:color w:val="454547"/>
          <w:sz w:val="21"/>
          <w:lang w:val="es-ES"/>
        </w:rPr>
        <w:t>a en la escuela.</w:t>
      </w:r>
    </w:p>
    <w:p w14:paraId="5B29F9A0" w14:textId="77777777" w:rsidR="00EC26D1" w:rsidRPr="00A26B76" w:rsidRDefault="00EC26D1" w:rsidP="00EC26D1">
      <w:pPr>
        <w:pStyle w:val="Odstavecseseznamem"/>
        <w:numPr>
          <w:ilvl w:val="0"/>
          <w:numId w:val="1"/>
        </w:numPr>
        <w:rPr>
          <w:color w:val="454547"/>
          <w:sz w:val="21"/>
          <w:lang w:val="es-ES"/>
        </w:rPr>
      </w:pPr>
      <w:r w:rsidRPr="00A26B76">
        <w:rPr>
          <w:color w:val="454547"/>
          <w:sz w:val="21"/>
          <w:lang w:val="es-ES"/>
        </w:rPr>
        <w:t>Un</w:t>
      </w:r>
      <w:r w:rsidR="00911C7E">
        <w:rPr>
          <w:color w:val="454547"/>
          <w:sz w:val="21"/>
          <w:lang w:val="es-ES"/>
        </w:rPr>
        <w:t>a persona</w:t>
      </w:r>
      <w:r w:rsidRPr="00A26B76">
        <w:rPr>
          <w:color w:val="454547"/>
          <w:sz w:val="21"/>
          <w:lang w:val="es-ES"/>
        </w:rPr>
        <w:t xml:space="preserve"> puede acompañar al niño al vestuario (durante el tiempo necesario). La entrada de terceros (excluidos los niños y el personal) en las instalaciones de la </w:t>
      </w:r>
      <w:r w:rsidR="004064E2" w:rsidRPr="00A26B76">
        <w:rPr>
          <w:color w:val="454547"/>
          <w:sz w:val="21"/>
          <w:lang w:val="es-ES"/>
        </w:rPr>
        <w:t>guardería</w:t>
      </w:r>
      <w:r w:rsidRPr="00A26B76">
        <w:rPr>
          <w:color w:val="454547"/>
          <w:sz w:val="21"/>
          <w:lang w:val="es-ES"/>
        </w:rPr>
        <w:t xml:space="preserve"> generalmente es posible solo en casos justificados con la adopción de medidas de régimen que minimicen el contacto con los niños. Ejemplos de terceros pueden ser, por ejemplo, representantes legales de los niños, organismos de control (por ejemplo, Inspección escolar Checa - ČŠI), empleados de las instalaciones de asesoramiento escolar, oficinas regionales de higiene, personas que proporcionan suministros u otros servicios necesarios.</w:t>
      </w:r>
    </w:p>
    <w:p w14:paraId="745A4464" w14:textId="77777777" w:rsidR="00C60E12" w:rsidRPr="00A26B76" w:rsidRDefault="00C60E12" w:rsidP="00C60E12">
      <w:pPr>
        <w:rPr>
          <w:color w:val="454547"/>
          <w:sz w:val="21"/>
          <w:lang w:val="es-ES"/>
        </w:rPr>
      </w:pPr>
    </w:p>
    <w:p w14:paraId="45FEA54B" w14:textId="77777777" w:rsidR="00C60E12" w:rsidRPr="00A26B76" w:rsidRDefault="00C60E12" w:rsidP="00C60E12">
      <w:pPr>
        <w:rPr>
          <w:color w:val="454547"/>
          <w:sz w:val="21"/>
          <w:lang w:val="es-ES"/>
        </w:rPr>
      </w:pPr>
    </w:p>
    <w:p w14:paraId="5517F68D" w14:textId="77777777" w:rsidR="00F22E31" w:rsidRPr="00A26B76" w:rsidRDefault="00F22E31" w:rsidP="00F22E31">
      <w:pPr>
        <w:pStyle w:val="Odstavecseseznamem"/>
        <w:tabs>
          <w:tab w:val="left" w:pos="920"/>
        </w:tabs>
        <w:spacing w:before="50"/>
        <w:ind w:left="919" w:firstLine="0"/>
        <w:rPr>
          <w:sz w:val="21"/>
          <w:lang w:val="es-ES"/>
        </w:rPr>
      </w:pPr>
    </w:p>
    <w:p w14:paraId="135A63EE" w14:textId="77777777" w:rsidR="00AA4705" w:rsidRPr="00A26B76" w:rsidRDefault="00EC26D1" w:rsidP="00992C99">
      <w:pPr>
        <w:pStyle w:val="Zkladntext"/>
        <w:spacing w:before="19"/>
        <w:jc w:val="left"/>
        <w:rPr>
          <w:b/>
          <w:color w:val="454547"/>
          <w:sz w:val="28"/>
          <w:szCs w:val="28"/>
          <w:u w:val="single"/>
          <w:lang w:val="es-ES"/>
        </w:rPr>
      </w:pPr>
      <w:r w:rsidRPr="00A26B76">
        <w:rPr>
          <w:b/>
          <w:color w:val="454547"/>
          <w:sz w:val="28"/>
          <w:szCs w:val="28"/>
          <w:u w:val="single"/>
          <w:lang w:val="es-ES"/>
        </w:rPr>
        <w:lastRenderedPageBreak/>
        <w:t xml:space="preserve">Funcionamiento de </w:t>
      </w:r>
      <w:r w:rsidR="00396E00" w:rsidRPr="00A26B76">
        <w:rPr>
          <w:b/>
          <w:color w:val="454547"/>
          <w:sz w:val="28"/>
          <w:szCs w:val="28"/>
          <w:u w:val="single"/>
          <w:lang w:val="es-ES"/>
        </w:rPr>
        <w:t>las Escuelas Primarias</w:t>
      </w:r>
      <w:r w:rsidRPr="00A26B76">
        <w:rPr>
          <w:b/>
          <w:color w:val="454547"/>
          <w:sz w:val="28"/>
          <w:szCs w:val="28"/>
          <w:u w:val="single"/>
          <w:lang w:val="es-ES"/>
        </w:rPr>
        <w:t xml:space="preserve"> a partir del </w:t>
      </w:r>
      <w:r w:rsidR="00992C99" w:rsidRPr="00A26B76">
        <w:rPr>
          <w:b/>
          <w:color w:val="454547"/>
          <w:sz w:val="28"/>
          <w:szCs w:val="28"/>
          <w:u w:val="single"/>
          <w:lang w:val="es-ES"/>
        </w:rPr>
        <w:t xml:space="preserve"> </w:t>
      </w:r>
      <w:r w:rsidR="00C60E12" w:rsidRPr="00A26B76">
        <w:rPr>
          <w:b/>
          <w:color w:val="454547"/>
          <w:sz w:val="28"/>
          <w:szCs w:val="28"/>
          <w:u w:val="single"/>
          <w:lang w:val="es-ES"/>
        </w:rPr>
        <w:t xml:space="preserve">lunes </w:t>
      </w:r>
      <w:r w:rsidR="00992C99" w:rsidRPr="00A26B76">
        <w:rPr>
          <w:b/>
          <w:color w:val="454547"/>
          <w:sz w:val="28"/>
          <w:szCs w:val="28"/>
          <w:u w:val="single"/>
          <w:lang w:val="es-ES"/>
        </w:rPr>
        <w:t>30</w:t>
      </w:r>
      <w:r w:rsidRPr="00A26B76">
        <w:rPr>
          <w:b/>
          <w:color w:val="454547"/>
          <w:sz w:val="28"/>
          <w:szCs w:val="28"/>
          <w:u w:val="single"/>
          <w:lang w:val="es-ES"/>
        </w:rPr>
        <w:t xml:space="preserve"> de noviembre</w:t>
      </w:r>
      <w:r w:rsidR="00992C99" w:rsidRPr="00A26B76">
        <w:rPr>
          <w:b/>
          <w:color w:val="454547"/>
          <w:sz w:val="28"/>
          <w:szCs w:val="28"/>
          <w:u w:val="single"/>
          <w:lang w:val="es-ES"/>
        </w:rPr>
        <w:t xml:space="preserve"> 2020:</w:t>
      </w:r>
    </w:p>
    <w:p w14:paraId="0DB859BC" w14:textId="77777777" w:rsidR="00C60E12" w:rsidRPr="00A26B76" w:rsidRDefault="00C60E12" w:rsidP="00992C99">
      <w:pPr>
        <w:pStyle w:val="Zkladntext"/>
        <w:spacing w:before="19"/>
        <w:jc w:val="left"/>
        <w:rPr>
          <w:b/>
          <w:color w:val="454547"/>
          <w:sz w:val="28"/>
          <w:szCs w:val="28"/>
          <w:u w:val="single"/>
          <w:lang w:val="es-ES"/>
        </w:rPr>
      </w:pPr>
    </w:p>
    <w:p w14:paraId="74574494" w14:textId="77777777" w:rsidR="00992C99" w:rsidRPr="00A26B76" w:rsidRDefault="00396E00" w:rsidP="00992C99">
      <w:pPr>
        <w:pStyle w:val="Odstavecseseznamem"/>
        <w:numPr>
          <w:ilvl w:val="0"/>
          <w:numId w:val="1"/>
        </w:numPr>
        <w:tabs>
          <w:tab w:val="left" w:pos="879"/>
        </w:tabs>
        <w:spacing w:before="31" w:line="255" w:lineRule="exact"/>
        <w:ind w:left="878"/>
        <w:jc w:val="left"/>
        <w:rPr>
          <w:sz w:val="21"/>
          <w:lang w:val="es-ES"/>
        </w:rPr>
      </w:pPr>
      <w:r w:rsidRPr="00A26B76">
        <w:rPr>
          <w:color w:val="454547"/>
          <w:sz w:val="21"/>
          <w:lang w:val="es-ES"/>
        </w:rPr>
        <w:t xml:space="preserve">Se permite la presencia </w:t>
      </w:r>
      <w:r w:rsidR="00911C7E">
        <w:rPr>
          <w:color w:val="454547"/>
          <w:sz w:val="21"/>
          <w:lang w:val="es-ES"/>
        </w:rPr>
        <w:t xml:space="preserve">en </w:t>
      </w:r>
      <w:r w:rsidRPr="00A26B76">
        <w:rPr>
          <w:color w:val="454547"/>
          <w:sz w:val="21"/>
          <w:lang w:val="es-ES"/>
        </w:rPr>
        <w:t>persona</w:t>
      </w:r>
      <w:r w:rsidR="00911C7E">
        <w:rPr>
          <w:color w:val="454547"/>
          <w:sz w:val="21"/>
          <w:lang w:val="es-ES"/>
        </w:rPr>
        <w:t xml:space="preserve"> </w:t>
      </w:r>
      <w:r w:rsidRPr="00A26B76">
        <w:rPr>
          <w:color w:val="454547"/>
          <w:sz w:val="21"/>
          <w:lang w:val="es-ES"/>
        </w:rPr>
        <w:t>de</w:t>
      </w:r>
      <w:r w:rsidR="00992C99" w:rsidRPr="00A26B76">
        <w:rPr>
          <w:color w:val="454547"/>
          <w:sz w:val="21"/>
          <w:lang w:val="es-ES"/>
        </w:rPr>
        <w:t>:</w:t>
      </w:r>
    </w:p>
    <w:p w14:paraId="52EEE650" w14:textId="77777777" w:rsidR="00992C99" w:rsidRPr="00A26B76" w:rsidRDefault="00396E00" w:rsidP="00992C99">
      <w:pPr>
        <w:pStyle w:val="Odstavecseseznamem"/>
        <w:numPr>
          <w:ilvl w:val="1"/>
          <w:numId w:val="1"/>
        </w:numPr>
        <w:tabs>
          <w:tab w:val="left" w:pos="1079"/>
        </w:tabs>
        <w:spacing w:line="254" w:lineRule="exact"/>
        <w:ind w:left="1078"/>
        <w:jc w:val="left"/>
        <w:rPr>
          <w:sz w:val="21"/>
          <w:lang w:val="es-ES"/>
        </w:rPr>
      </w:pPr>
      <w:r w:rsidRPr="00A26B76">
        <w:rPr>
          <w:color w:val="454547"/>
          <w:sz w:val="21"/>
          <w:lang w:val="es-ES"/>
        </w:rPr>
        <w:t>niños matriculados en la clase preparatoria de la escuela primaria</w:t>
      </w:r>
      <w:r w:rsidR="00992C99" w:rsidRPr="00A26B76">
        <w:rPr>
          <w:color w:val="454547"/>
          <w:spacing w:val="-5"/>
          <w:sz w:val="21"/>
          <w:lang w:val="es-ES"/>
        </w:rPr>
        <w:t>,</w:t>
      </w:r>
    </w:p>
    <w:p w14:paraId="32067157" w14:textId="77777777" w:rsidR="00992C99" w:rsidRPr="00A26B76" w:rsidRDefault="00396E00" w:rsidP="00992C99">
      <w:pPr>
        <w:pStyle w:val="Odstavecseseznamem"/>
        <w:numPr>
          <w:ilvl w:val="1"/>
          <w:numId w:val="1"/>
        </w:numPr>
        <w:tabs>
          <w:tab w:val="left" w:pos="1079"/>
        </w:tabs>
        <w:spacing w:line="254" w:lineRule="exact"/>
        <w:ind w:left="1078"/>
        <w:jc w:val="left"/>
        <w:rPr>
          <w:sz w:val="21"/>
          <w:lang w:val="es-ES"/>
        </w:rPr>
      </w:pPr>
      <w:r w:rsidRPr="00A26B76">
        <w:rPr>
          <w:color w:val="454547"/>
          <w:sz w:val="21"/>
          <w:lang w:val="es-ES"/>
        </w:rPr>
        <w:t>alumnos del 1.-5. grado de la escuela primaria</w:t>
      </w:r>
      <w:r w:rsidR="00992C99" w:rsidRPr="00A26B76">
        <w:rPr>
          <w:color w:val="454547"/>
          <w:spacing w:val="-3"/>
          <w:sz w:val="21"/>
          <w:lang w:val="es-ES"/>
        </w:rPr>
        <w:t>,</w:t>
      </w:r>
    </w:p>
    <w:p w14:paraId="3C36EE1F" w14:textId="77777777" w:rsidR="00992C99" w:rsidRPr="00A26B76" w:rsidRDefault="00396E00" w:rsidP="00992C99">
      <w:pPr>
        <w:pStyle w:val="Odstavecseseznamem"/>
        <w:numPr>
          <w:ilvl w:val="1"/>
          <w:numId w:val="1"/>
        </w:numPr>
        <w:tabs>
          <w:tab w:val="left" w:pos="1079"/>
        </w:tabs>
        <w:spacing w:line="254" w:lineRule="exact"/>
        <w:ind w:left="1078"/>
        <w:jc w:val="left"/>
        <w:rPr>
          <w:sz w:val="21"/>
          <w:lang w:val="es-ES"/>
        </w:rPr>
      </w:pPr>
      <w:r w:rsidRPr="00A26B76">
        <w:rPr>
          <w:color w:val="454547"/>
          <w:sz w:val="21"/>
          <w:lang w:val="es-ES"/>
        </w:rPr>
        <w:t xml:space="preserve">alumnos del </w:t>
      </w:r>
      <w:r w:rsidR="00992C99" w:rsidRPr="00A26B76">
        <w:rPr>
          <w:color w:val="454547"/>
          <w:sz w:val="21"/>
          <w:lang w:val="es-ES"/>
        </w:rPr>
        <w:t xml:space="preserve">9. </w:t>
      </w:r>
      <w:r w:rsidRPr="00A26B76">
        <w:rPr>
          <w:color w:val="454547"/>
          <w:sz w:val="21"/>
          <w:lang w:val="es-ES"/>
        </w:rPr>
        <w:t>grado de la escuela primaria</w:t>
      </w:r>
      <w:r w:rsidR="00992C99" w:rsidRPr="00A26B76">
        <w:rPr>
          <w:color w:val="454547"/>
          <w:spacing w:val="-3"/>
          <w:sz w:val="21"/>
          <w:lang w:val="es-ES"/>
        </w:rPr>
        <w:t>,</w:t>
      </w:r>
    </w:p>
    <w:p w14:paraId="2259FB19" w14:textId="77777777" w:rsidR="00992C99" w:rsidRPr="00A26B76" w:rsidRDefault="00396E00" w:rsidP="00992C99">
      <w:pPr>
        <w:pStyle w:val="Odstavecseseznamem"/>
        <w:numPr>
          <w:ilvl w:val="1"/>
          <w:numId w:val="1"/>
        </w:numPr>
        <w:tabs>
          <w:tab w:val="left" w:pos="1079"/>
        </w:tabs>
        <w:spacing w:before="1" w:line="237" w:lineRule="auto"/>
        <w:ind w:left="1079" w:right="564"/>
        <w:jc w:val="left"/>
        <w:rPr>
          <w:sz w:val="21"/>
          <w:lang w:val="es-ES"/>
        </w:rPr>
      </w:pPr>
      <w:r w:rsidRPr="00A26B76">
        <w:rPr>
          <w:color w:val="454547"/>
          <w:sz w:val="21"/>
          <w:lang w:val="es-ES"/>
        </w:rPr>
        <w:t>alumnos del</w:t>
      </w:r>
      <w:r w:rsidR="00992C99" w:rsidRPr="00A26B76">
        <w:rPr>
          <w:color w:val="454547"/>
          <w:sz w:val="21"/>
          <w:lang w:val="es-ES"/>
        </w:rPr>
        <w:t xml:space="preserve"> 6. – 8. </w:t>
      </w:r>
      <w:r w:rsidRPr="00A26B76">
        <w:rPr>
          <w:color w:val="454547"/>
          <w:sz w:val="21"/>
          <w:lang w:val="es-ES"/>
        </w:rPr>
        <w:t xml:space="preserve">grado de la escuela primaria en el </w:t>
      </w:r>
      <w:r w:rsidR="00415AC8" w:rsidRPr="00A26B76">
        <w:rPr>
          <w:color w:val="454547"/>
          <w:sz w:val="21"/>
          <w:lang w:val="es-ES"/>
        </w:rPr>
        <w:t>régimen</w:t>
      </w:r>
      <w:r w:rsidRPr="00A26B76">
        <w:rPr>
          <w:color w:val="454547"/>
          <w:sz w:val="21"/>
          <w:lang w:val="es-ES"/>
        </w:rPr>
        <w:t xml:space="preserve"> </w:t>
      </w:r>
      <w:r w:rsidRPr="00A26B76">
        <w:rPr>
          <w:color w:val="454547"/>
          <w:spacing w:val="-5"/>
          <w:sz w:val="21"/>
          <w:lang w:val="es-ES"/>
        </w:rPr>
        <w:t>de la llamada enseñanza rotativa</w:t>
      </w:r>
      <w:r w:rsidR="00992C99" w:rsidRPr="00A26B76">
        <w:rPr>
          <w:color w:val="454547"/>
          <w:sz w:val="21"/>
          <w:lang w:val="es-ES"/>
        </w:rPr>
        <w:t xml:space="preserve"> – </w:t>
      </w:r>
      <w:r w:rsidRPr="00A26B76">
        <w:rPr>
          <w:color w:val="454547"/>
          <w:sz w:val="21"/>
          <w:lang w:val="es-ES"/>
        </w:rPr>
        <w:t>alternancia de clases completas por semana</w:t>
      </w:r>
      <w:r w:rsidR="00992C99" w:rsidRPr="00A26B76">
        <w:rPr>
          <w:color w:val="454547"/>
          <w:sz w:val="21"/>
          <w:lang w:val="es-ES"/>
        </w:rPr>
        <w:t>,</w:t>
      </w:r>
    </w:p>
    <w:p w14:paraId="7102ADC5" w14:textId="77777777" w:rsidR="00992C99" w:rsidRPr="00A26B76" w:rsidRDefault="00AE325C" w:rsidP="00992C99">
      <w:pPr>
        <w:pStyle w:val="Odstavecseseznamem"/>
        <w:numPr>
          <w:ilvl w:val="1"/>
          <w:numId w:val="1"/>
        </w:numPr>
        <w:tabs>
          <w:tab w:val="left" w:pos="1080"/>
        </w:tabs>
        <w:ind w:left="1079" w:right="564"/>
        <w:jc w:val="left"/>
        <w:rPr>
          <w:sz w:val="21"/>
          <w:lang w:val="es-ES"/>
        </w:rPr>
      </w:pPr>
      <w:r w:rsidRPr="00A26B76">
        <w:rPr>
          <w:color w:val="454547"/>
          <w:sz w:val="21"/>
          <w:lang w:val="es-ES"/>
        </w:rPr>
        <w:t>alumnos de los centros educativos</w:t>
      </w:r>
      <w:r w:rsidR="00992C99" w:rsidRPr="00A26B76">
        <w:rPr>
          <w:color w:val="454547"/>
          <w:spacing w:val="-3"/>
          <w:sz w:val="21"/>
          <w:lang w:val="es-ES"/>
        </w:rPr>
        <w:t xml:space="preserve"> </w:t>
      </w:r>
      <w:r w:rsidRPr="00A26B76">
        <w:rPr>
          <w:color w:val="454547"/>
          <w:sz w:val="21"/>
          <w:lang w:val="es-ES"/>
        </w:rPr>
        <w:t>establecidos en instituciones para el desempeño de la educación institucional</w:t>
      </w:r>
      <w:r w:rsidR="00992C99" w:rsidRPr="00A26B76">
        <w:rPr>
          <w:color w:val="454547"/>
          <w:sz w:val="21"/>
          <w:lang w:val="es-ES"/>
        </w:rPr>
        <w:t xml:space="preserve"> </w:t>
      </w:r>
      <w:r w:rsidRPr="00A26B76">
        <w:rPr>
          <w:color w:val="454547"/>
          <w:sz w:val="21"/>
          <w:lang w:val="es-ES"/>
        </w:rPr>
        <w:t>o educación protectora</w:t>
      </w:r>
      <w:r w:rsidR="00992C99" w:rsidRPr="00A26B76">
        <w:rPr>
          <w:color w:val="454547"/>
          <w:spacing w:val="-3"/>
          <w:sz w:val="21"/>
          <w:lang w:val="es-ES"/>
        </w:rPr>
        <w:t>,</w:t>
      </w:r>
    </w:p>
    <w:p w14:paraId="0ED1478B" w14:textId="77777777" w:rsidR="00992C99" w:rsidRPr="00A26B76" w:rsidRDefault="00AE325C" w:rsidP="00992C99">
      <w:pPr>
        <w:pStyle w:val="Odstavecseseznamem"/>
        <w:numPr>
          <w:ilvl w:val="1"/>
          <w:numId w:val="1"/>
        </w:numPr>
        <w:tabs>
          <w:tab w:val="left" w:pos="1080"/>
        </w:tabs>
        <w:spacing w:line="252" w:lineRule="exact"/>
        <w:ind w:left="1079" w:hanging="155"/>
        <w:jc w:val="left"/>
        <w:rPr>
          <w:sz w:val="21"/>
          <w:lang w:val="es-ES"/>
        </w:rPr>
      </w:pPr>
      <w:r w:rsidRPr="00A26B76">
        <w:rPr>
          <w:color w:val="454547"/>
          <w:sz w:val="21"/>
          <w:lang w:val="es-ES"/>
        </w:rPr>
        <w:t xml:space="preserve">alumnos de los centros educativos </w:t>
      </w:r>
      <w:r w:rsidRPr="00A26B76">
        <w:rPr>
          <w:color w:val="454547"/>
          <w:spacing w:val="-3"/>
          <w:sz w:val="21"/>
          <w:lang w:val="es-ES"/>
        </w:rPr>
        <w:t>en las instituciones médicas</w:t>
      </w:r>
      <w:r w:rsidR="00992C99" w:rsidRPr="00A26B76">
        <w:rPr>
          <w:color w:val="454547"/>
          <w:sz w:val="21"/>
          <w:lang w:val="es-ES"/>
        </w:rPr>
        <w:t>.</w:t>
      </w:r>
    </w:p>
    <w:p w14:paraId="0DB26568" w14:textId="77777777" w:rsidR="00992C99" w:rsidRPr="00A26B76" w:rsidRDefault="00AE325C" w:rsidP="00AE325C">
      <w:pPr>
        <w:pStyle w:val="Odstavecseseznamem"/>
        <w:numPr>
          <w:ilvl w:val="0"/>
          <w:numId w:val="1"/>
        </w:numPr>
        <w:rPr>
          <w:rFonts w:ascii="Times New Roman" w:eastAsia="Times New Roman" w:hAnsi="Times New Roman" w:cs="Times New Roman"/>
          <w:sz w:val="24"/>
          <w:szCs w:val="24"/>
          <w:lang w:val="es-ES"/>
        </w:rPr>
      </w:pPr>
      <w:r w:rsidRPr="00A26B76">
        <w:rPr>
          <w:color w:val="454547"/>
          <w:sz w:val="21"/>
          <w:lang w:val="es-ES"/>
        </w:rPr>
        <w:t>La enseñanza a tiempo completo es obligatoria para estos alumnos</w:t>
      </w:r>
    </w:p>
    <w:p w14:paraId="0FE90C51" w14:textId="77777777" w:rsidR="00AE325C" w:rsidRPr="00A26B76" w:rsidRDefault="00AE325C" w:rsidP="00AE325C">
      <w:pPr>
        <w:pStyle w:val="Odstavecseseznamem"/>
        <w:numPr>
          <w:ilvl w:val="0"/>
          <w:numId w:val="1"/>
        </w:numPr>
        <w:rPr>
          <w:color w:val="454547"/>
          <w:sz w:val="21"/>
          <w:lang w:val="es-ES"/>
        </w:rPr>
      </w:pPr>
      <w:r w:rsidRPr="00A26B76">
        <w:rPr>
          <w:color w:val="454547"/>
          <w:sz w:val="21"/>
          <w:lang w:val="es-ES"/>
        </w:rPr>
        <w:t>La enseñanza rotatoria del 6.-8.grado de la escuela primaria no se aplica a las escuelas y clases de acuerdo con el § 16 párrafo 9 de la Ley de educación (para ellos, la presencia de los alumnos para la educación continúa en su totalidad).</w:t>
      </w:r>
    </w:p>
    <w:p w14:paraId="7A8A487A" w14:textId="77777777" w:rsidR="00992C99" w:rsidRPr="00A26B76" w:rsidRDefault="00BC0149" w:rsidP="00BC0149">
      <w:pPr>
        <w:pStyle w:val="Odstavecseseznamem"/>
        <w:numPr>
          <w:ilvl w:val="0"/>
          <w:numId w:val="1"/>
        </w:numPr>
        <w:rPr>
          <w:color w:val="454547"/>
          <w:sz w:val="21"/>
          <w:lang w:val="es-ES"/>
        </w:rPr>
      </w:pPr>
      <w:r w:rsidRPr="00A26B76">
        <w:rPr>
          <w:color w:val="454547"/>
          <w:sz w:val="21"/>
          <w:lang w:val="es-ES"/>
        </w:rPr>
        <w:t>El objetivo de la enseñanza rotatoria (alterna) es organizar la educación durante un período de transición para reducir el número de alumnos presentes en la escuela:</w:t>
      </w:r>
    </w:p>
    <w:p w14:paraId="260B7459" w14:textId="77777777" w:rsidR="00E52519" w:rsidRPr="00A26B76" w:rsidRDefault="00E52519" w:rsidP="00E52519">
      <w:pPr>
        <w:pStyle w:val="Odstavecseseznamem"/>
        <w:numPr>
          <w:ilvl w:val="1"/>
          <w:numId w:val="1"/>
        </w:numPr>
        <w:tabs>
          <w:tab w:val="left" w:pos="1080"/>
        </w:tabs>
        <w:ind w:left="1079" w:right="563"/>
        <w:rPr>
          <w:color w:val="454547"/>
          <w:spacing w:val="-5"/>
          <w:sz w:val="21"/>
          <w:lang w:val="es-ES"/>
        </w:rPr>
      </w:pPr>
      <w:r w:rsidRPr="00A26B76">
        <w:rPr>
          <w:color w:val="454547"/>
          <w:spacing w:val="-5"/>
          <w:sz w:val="21"/>
          <w:lang w:val="es-ES"/>
        </w:rPr>
        <w:t>El director de la escuela divide las clases (las clases en sí no se dividirán) en dos grupos y determina qué grupo de clases tendrá la enseñanza presencial en la semana impar y cuál en la semana par. El número de clases en ambos grupos puede diferir en un máximo de 1 clase.</w:t>
      </w:r>
    </w:p>
    <w:p w14:paraId="207B2FE8" w14:textId="77777777" w:rsidR="00E52519" w:rsidRPr="00A26B76" w:rsidRDefault="00E52519" w:rsidP="00E52519">
      <w:pPr>
        <w:pStyle w:val="Odstavecseseznamem"/>
        <w:numPr>
          <w:ilvl w:val="1"/>
          <w:numId w:val="1"/>
        </w:numPr>
        <w:tabs>
          <w:tab w:val="left" w:pos="1080"/>
        </w:tabs>
        <w:ind w:left="1079" w:right="563"/>
        <w:rPr>
          <w:color w:val="454547"/>
          <w:spacing w:val="-5"/>
          <w:sz w:val="21"/>
          <w:lang w:val="es-ES"/>
        </w:rPr>
      </w:pPr>
      <w:bookmarkStart w:id="0" w:name="_Hlk56777350"/>
      <w:r w:rsidRPr="00A26B76">
        <w:rPr>
          <w:color w:val="454547"/>
          <w:spacing w:val="-5"/>
          <w:sz w:val="21"/>
          <w:lang w:val="es-ES"/>
        </w:rPr>
        <w:t xml:space="preserve">Las clases que no tienen enseñanza presencial en la semana </w:t>
      </w:r>
      <w:r w:rsidR="00415AC8" w:rsidRPr="00A26B76">
        <w:rPr>
          <w:color w:val="454547"/>
          <w:spacing w:val="-5"/>
          <w:sz w:val="21"/>
          <w:lang w:val="es-ES"/>
        </w:rPr>
        <w:t>determinada</w:t>
      </w:r>
      <w:r w:rsidRPr="00A26B76">
        <w:rPr>
          <w:color w:val="454547"/>
          <w:spacing w:val="-5"/>
          <w:sz w:val="21"/>
          <w:lang w:val="es-ES"/>
        </w:rPr>
        <w:t xml:space="preserve"> tienen educación a distancia obligatoria. Todas las clases del 9. grado tienen enseñanza obligatoria a tiempo completo.</w:t>
      </w:r>
    </w:p>
    <w:p w14:paraId="30E9AC40" w14:textId="77777777" w:rsidR="00E52519" w:rsidRPr="00A26B76" w:rsidRDefault="00E52519" w:rsidP="00E52519">
      <w:pPr>
        <w:pStyle w:val="Odstavecseseznamem"/>
        <w:numPr>
          <w:ilvl w:val="0"/>
          <w:numId w:val="1"/>
        </w:numPr>
        <w:rPr>
          <w:color w:val="454547"/>
          <w:sz w:val="21"/>
          <w:lang w:val="es-ES"/>
        </w:rPr>
      </w:pPr>
      <w:r w:rsidRPr="00A26B76">
        <w:rPr>
          <w:color w:val="454547"/>
          <w:sz w:val="21"/>
          <w:lang w:val="es-ES"/>
        </w:rPr>
        <w:t>La enseñanza a tiempo completo se lleva a cabo en grupos homogéneos (los grupos de clases individuales no se fusionan ni se cruzan). Se recomienda organizar la llegada y salida de los alumnos de la escuela de tal manera, que no haya contacto entre alumnos de diferentes clases.</w:t>
      </w:r>
    </w:p>
    <w:p w14:paraId="0F81EC58" w14:textId="77777777" w:rsidR="00E52519" w:rsidRPr="00A26B76" w:rsidRDefault="00E52519" w:rsidP="00E52519">
      <w:pPr>
        <w:pStyle w:val="Odstavecseseznamem"/>
        <w:numPr>
          <w:ilvl w:val="0"/>
          <w:numId w:val="1"/>
        </w:numPr>
        <w:rPr>
          <w:color w:val="454547"/>
          <w:sz w:val="21"/>
          <w:lang w:val="es-ES"/>
        </w:rPr>
      </w:pPr>
      <w:r w:rsidRPr="00A26B76">
        <w:rPr>
          <w:color w:val="454547"/>
          <w:sz w:val="21"/>
          <w:lang w:val="es-ES"/>
        </w:rPr>
        <w:t xml:space="preserve">Las consultas individuales </w:t>
      </w:r>
      <w:r w:rsidR="004064E2" w:rsidRPr="00A26B76">
        <w:rPr>
          <w:color w:val="454547"/>
          <w:sz w:val="21"/>
          <w:lang w:val="es-ES"/>
        </w:rPr>
        <w:t>presenciales</w:t>
      </w:r>
      <w:r w:rsidRPr="00A26B76">
        <w:rPr>
          <w:color w:val="454547"/>
          <w:sz w:val="21"/>
          <w:lang w:val="es-ES"/>
        </w:rPr>
        <w:t xml:space="preserve"> son posibles en la escuela (siempre un solo alumno y un trabajador pedagógico), en las que puede estar presente el representante legal del alumno, incluso para los alumnos que están siendo educados a distancia. El director de la escuela decide la organización de consultas en relación con las necesidades educativas del alumno.</w:t>
      </w:r>
    </w:p>
    <w:p w14:paraId="06549E53" w14:textId="77777777" w:rsidR="004064E2" w:rsidRPr="00A26B76" w:rsidRDefault="004064E2" w:rsidP="004064E2">
      <w:pPr>
        <w:pStyle w:val="Odstavecseseznamem"/>
        <w:numPr>
          <w:ilvl w:val="0"/>
          <w:numId w:val="1"/>
        </w:numPr>
        <w:rPr>
          <w:color w:val="454547"/>
          <w:sz w:val="21"/>
          <w:lang w:val="es-ES"/>
        </w:rPr>
      </w:pPr>
      <w:r w:rsidRPr="00A26B76">
        <w:rPr>
          <w:color w:val="454547"/>
          <w:sz w:val="21"/>
          <w:lang w:val="es-ES"/>
        </w:rPr>
        <w:t>Se requiere que los alumnos y el personal de la escuela usen mascarillas durante toda su est</w:t>
      </w:r>
      <w:r w:rsidR="00911C7E">
        <w:rPr>
          <w:color w:val="454547"/>
          <w:sz w:val="21"/>
          <w:lang w:val="es-ES"/>
        </w:rPr>
        <w:t>anci</w:t>
      </w:r>
      <w:r w:rsidRPr="00A26B76">
        <w:rPr>
          <w:color w:val="454547"/>
          <w:sz w:val="21"/>
          <w:lang w:val="es-ES"/>
        </w:rPr>
        <w:t>a en la escuela (incluido las actividades extraescolares y el club escolar). Si es necesario que los alumnos vean la boca del profesor durante la lección, la protección de la nariz y la boca podrá sustituirse excepcionalmente por un</w:t>
      </w:r>
      <w:r w:rsidR="00911C7E">
        <w:rPr>
          <w:color w:val="454547"/>
          <w:sz w:val="21"/>
          <w:lang w:val="es-ES"/>
        </w:rPr>
        <w:t>a careta</w:t>
      </w:r>
      <w:r w:rsidRPr="00A26B76">
        <w:rPr>
          <w:color w:val="454547"/>
          <w:sz w:val="21"/>
          <w:lang w:val="es-ES"/>
        </w:rPr>
        <w:t xml:space="preserve"> protector</w:t>
      </w:r>
      <w:r w:rsidR="00911C7E">
        <w:rPr>
          <w:color w:val="454547"/>
          <w:sz w:val="21"/>
          <w:lang w:val="es-ES"/>
        </w:rPr>
        <w:t>a</w:t>
      </w:r>
      <w:r w:rsidRPr="00A26B76">
        <w:rPr>
          <w:color w:val="454547"/>
          <w:sz w:val="21"/>
          <w:lang w:val="es-ES"/>
        </w:rPr>
        <w:t>, siempre que se mantenga una distancia de al menos 2 metros de todas las personas.</w:t>
      </w:r>
    </w:p>
    <w:p w14:paraId="774A8C06" w14:textId="77777777" w:rsidR="004064E2" w:rsidRPr="00A26B76" w:rsidRDefault="004064E2" w:rsidP="004064E2">
      <w:pPr>
        <w:pStyle w:val="Odstavecseseznamem"/>
        <w:numPr>
          <w:ilvl w:val="0"/>
          <w:numId w:val="1"/>
        </w:numPr>
        <w:rPr>
          <w:color w:val="454547"/>
          <w:sz w:val="21"/>
          <w:lang w:val="es-ES"/>
        </w:rPr>
      </w:pPr>
      <w:r w:rsidRPr="00A26B76">
        <w:rPr>
          <w:color w:val="454547"/>
          <w:sz w:val="21"/>
          <w:lang w:val="es-ES"/>
        </w:rPr>
        <w:t>La entrada de terceros (excluidos los alumnos y el personal) en las instalaciones de la escuela generalmente es posible solo en casos justificados con la adopción de medidas de régimen que minimicen el contacto con los alumnos. Ejemplos de terceros pueden ser, por ejemplo, representantes legales de los niños menores de edad y alumnos, miembros de las juntas de examen, organismos de control (por ejemplo, Inspección escolar Checa - ČŠI), empleados de las instalaciones de asesoramiento escolar, oficinas regionales de higiene, personas que proporcionan suministros u otros servicios necesarios.</w:t>
      </w:r>
    </w:p>
    <w:p w14:paraId="01EAB307" w14:textId="77777777" w:rsidR="004064E2" w:rsidRPr="00A26B76" w:rsidRDefault="004064E2" w:rsidP="004064E2">
      <w:pPr>
        <w:pStyle w:val="Odstavecseseznamem"/>
        <w:numPr>
          <w:ilvl w:val="0"/>
          <w:numId w:val="1"/>
        </w:numPr>
        <w:rPr>
          <w:color w:val="454547"/>
          <w:sz w:val="21"/>
          <w:lang w:val="es-ES"/>
        </w:rPr>
      </w:pPr>
      <w:r w:rsidRPr="00A26B76">
        <w:rPr>
          <w:color w:val="454547"/>
          <w:sz w:val="21"/>
          <w:lang w:val="es-ES"/>
        </w:rPr>
        <w:t xml:space="preserve">Se prohíbe </w:t>
      </w:r>
      <w:r w:rsidR="00736B18">
        <w:rPr>
          <w:color w:val="454547"/>
          <w:sz w:val="21"/>
          <w:lang w:val="es-ES"/>
        </w:rPr>
        <w:t>las clases musicales</w:t>
      </w:r>
      <w:r w:rsidRPr="00A26B76">
        <w:rPr>
          <w:color w:val="454547"/>
          <w:sz w:val="21"/>
          <w:lang w:val="es-ES"/>
        </w:rPr>
        <w:t xml:space="preserve"> y las actividades deportivas durante la educación (incluida la natación).</w:t>
      </w:r>
    </w:p>
    <w:p w14:paraId="23E2B5F0" w14:textId="77777777" w:rsidR="004064E2" w:rsidRPr="00A26B76" w:rsidRDefault="004064E2" w:rsidP="004064E2">
      <w:pPr>
        <w:pStyle w:val="Odstavecseseznamem"/>
        <w:numPr>
          <w:ilvl w:val="0"/>
          <w:numId w:val="1"/>
        </w:numPr>
        <w:rPr>
          <w:color w:val="454547"/>
          <w:sz w:val="21"/>
          <w:lang w:val="es-ES"/>
        </w:rPr>
      </w:pPr>
      <w:r w:rsidRPr="00A26B76">
        <w:rPr>
          <w:color w:val="454547"/>
          <w:sz w:val="21"/>
          <w:lang w:val="es-ES"/>
        </w:rPr>
        <w:t xml:space="preserve">Manteniendo la homogeneidad de un grupo de alumnos en una clase, es posible administrar el club escolar y las actividades extraescolares. Si esto no es posible por razones de personal, se pueden agrupar en un grupo en </w:t>
      </w:r>
      <w:r w:rsidR="00C60E12" w:rsidRPr="00A26B76">
        <w:rPr>
          <w:color w:val="454547"/>
          <w:sz w:val="21"/>
          <w:lang w:val="es-ES"/>
        </w:rPr>
        <w:t>las actividades extra</w:t>
      </w:r>
      <w:r w:rsidRPr="00A26B76">
        <w:rPr>
          <w:color w:val="454547"/>
          <w:sz w:val="21"/>
          <w:lang w:val="es-ES"/>
        </w:rPr>
        <w:t>escolar</w:t>
      </w:r>
      <w:r w:rsidR="00C60E12" w:rsidRPr="00A26B76">
        <w:rPr>
          <w:color w:val="454547"/>
          <w:sz w:val="21"/>
          <w:lang w:val="es-ES"/>
        </w:rPr>
        <w:t>es</w:t>
      </w:r>
      <w:r w:rsidRPr="00A26B76">
        <w:rPr>
          <w:color w:val="454547"/>
          <w:sz w:val="21"/>
          <w:lang w:val="es-ES"/>
        </w:rPr>
        <w:t xml:space="preserve"> </w:t>
      </w:r>
      <w:r w:rsidR="00C60E12" w:rsidRPr="00A26B76">
        <w:rPr>
          <w:color w:val="454547"/>
          <w:sz w:val="21"/>
          <w:lang w:val="es-ES"/>
        </w:rPr>
        <w:t>los</w:t>
      </w:r>
      <w:r w:rsidRPr="00A26B76">
        <w:rPr>
          <w:color w:val="454547"/>
          <w:sz w:val="21"/>
          <w:lang w:val="es-ES"/>
        </w:rPr>
        <w:t xml:space="preserve"> alumnos de un </w:t>
      </w:r>
      <w:r w:rsidR="00C60E12" w:rsidRPr="00A26B76">
        <w:rPr>
          <w:color w:val="454547"/>
          <w:sz w:val="21"/>
          <w:lang w:val="es-ES"/>
        </w:rPr>
        <w:t>grado</w:t>
      </w:r>
      <w:r w:rsidRPr="00A26B76">
        <w:rPr>
          <w:color w:val="454547"/>
          <w:sz w:val="21"/>
          <w:lang w:val="es-ES"/>
        </w:rPr>
        <w:t xml:space="preserve"> (no en el club escolar).</w:t>
      </w:r>
    </w:p>
    <w:p w14:paraId="4B6A79FA" w14:textId="77777777" w:rsidR="00C60E12" w:rsidRPr="00A26B76" w:rsidRDefault="00C60E12" w:rsidP="00C60E12">
      <w:pPr>
        <w:pStyle w:val="Odstavecseseznamem"/>
        <w:numPr>
          <w:ilvl w:val="0"/>
          <w:numId w:val="1"/>
        </w:numPr>
        <w:rPr>
          <w:color w:val="454547"/>
          <w:sz w:val="21"/>
          <w:lang w:val="es-ES"/>
        </w:rPr>
      </w:pPr>
      <w:r w:rsidRPr="00A26B76">
        <w:rPr>
          <w:color w:val="454547"/>
          <w:sz w:val="21"/>
          <w:lang w:val="es-ES"/>
        </w:rPr>
        <w:t>Bajo las condiciones de mantener la homogeneidad del grupo, es posible realizar actividades educativas en áreas al aire libre, incluso fuera del recinto escolar.</w:t>
      </w:r>
    </w:p>
    <w:p w14:paraId="4ED648BB" w14:textId="77777777" w:rsidR="00C60E12" w:rsidRPr="00A26B76" w:rsidRDefault="00C60E12" w:rsidP="00C60E12">
      <w:pPr>
        <w:pStyle w:val="Odstavecseseznamem"/>
        <w:numPr>
          <w:ilvl w:val="0"/>
          <w:numId w:val="1"/>
        </w:numPr>
        <w:rPr>
          <w:color w:val="454547"/>
          <w:sz w:val="21"/>
          <w:lang w:val="es-ES"/>
        </w:rPr>
      </w:pPr>
      <w:r w:rsidRPr="00A26B76">
        <w:rPr>
          <w:color w:val="454547"/>
          <w:sz w:val="21"/>
          <w:lang w:val="es-ES"/>
        </w:rPr>
        <w:t xml:space="preserve">Terminan las actividades de las escuelas y las instalaciones escolares designadas de conformidad con la Resolución del Gobierno núm. 1109 (atención a los hijos de padres de profesiones </w:t>
      </w:r>
      <w:r w:rsidRPr="00A26B76">
        <w:rPr>
          <w:color w:val="454547"/>
          <w:sz w:val="21"/>
          <w:lang w:val="es-ES"/>
        </w:rPr>
        <w:lastRenderedPageBreak/>
        <w:t>seleccionadas).</w:t>
      </w:r>
    </w:p>
    <w:p w14:paraId="0DB110C4" w14:textId="77777777" w:rsidR="00C60E12" w:rsidRPr="00A26B76" w:rsidRDefault="00C60E12" w:rsidP="00C60E12">
      <w:pPr>
        <w:pStyle w:val="Odstavecseseznamem"/>
        <w:ind w:firstLine="0"/>
        <w:rPr>
          <w:color w:val="454547"/>
          <w:sz w:val="21"/>
          <w:lang w:val="es-ES"/>
        </w:rPr>
      </w:pPr>
    </w:p>
    <w:p w14:paraId="5CDCF915" w14:textId="77777777" w:rsidR="00C60E12" w:rsidRPr="00C60E12" w:rsidRDefault="00C60E12" w:rsidP="00C60E12">
      <w:pPr>
        <w:pStyle w:val="Zkladntext"/>
        <w:spacing w:before="19"/>
        <w:jc w:val="left"/>
        <w:rPr>
          <w:b/>
          <w:color w:val="454547"/>
          <w:sz w:val="28"/>
          <w:szCs w:val="28"/>
          <w:u w:val="single"/>
          <w:lang w:val="es-ES"/>
        </w:rPr>
      </w:pPr>
      <w:r w:rsidRPr="00C60E12">
        <w:rPr>
          <w:b/>
          <w:color w:val="454547"/>
          <w:sz w:val="28"/>
          <w:szCs w:val="28"/>
          <w:u w:val="single"/>
          <w:lang w:val="es-ES"/>
        </w:rPr>
        <w:t>Funcionamiento de escuelas especiales a partir del lunes 30 de noviembre de 2020:</w:t>
      </w:r>
    </w:p>
    <w:p w14:paraId="244C7837" w14:textId="77777777" w:rsidR="00AA4705" w:rsidRPr="00A26B76" w:rsidRDefault="00AA4705" w:rsidP="00AA4705">
      <w:pPr>
        <w:pStyle w:val="Zkladntext"/>
        <w:spacing w:before="19"/>
        <w:jc w:val="left"/>
        <w:rPr>
          <w:b/>
          <w:color w:val="454547"/>
          <w:sz w:val="28"/>
          <w:szCs w:val="28"/>
          <w:u w:val="single"/>
          <w:lang w:val="es-ES"/>
        </w:rPr>
      </w:pPr>
    </w:p>
    <w:p w14:paraId="24ACAACD" w14:textId="77777777" w:rsidR="00F22E31" w:rsidRPr="00A26B76" w:rsidRDefault="00C60E12" w:rsidP="00F22E31">
      <w:pPr>
        <w:pStyle w:val="Odstavecseseznamem"/>
        <w:numPr>
          <w:ilvl w:val="0"/>
          <w:numId w:val="1"/>
        </w:numPr>
        <w:tabs>
          <w:tab w:val="left" w:pos="921"/>
        </w:tabs>
        <w:spacing w:before="41" w:line="255" w:lineRule="exact"/>
        <w:ind w:hanging="215"/>
        <w:rPr>
          <w:sz w:val="21"/>
          <w:lang w:val="es-ES"/>
        </w:rPr>
      </w:pPr>
      <w:r w:rsidRPr="00A26B76">
        <w:rPr>
          <w:color w:val="454547"/>
          <w:sz w:val="21"/>
          <w:lang w:val="es-ES"/>
        </w:rPr>
        <w:t>Aún se permite la presencia personal de</w:t>
      </w:r>
      <w:r w:rsidR="00F22E31" w:rsidRPr="00A26B76">
        <w:rPr>
          <w:color w:val="454547"/>
          <w:sz w:val="21"/>
          <w:lang w:val="es-ES"/>
        </w:rPr>
        <w:t>:</w:t>
      </w:r>
    </w:p>
    <w:p w14:paraId="0F2145A1" w14:textId="77777777" w:rsidR="00C60E12" w:rsidRPr="00A26B76" w:rsidRDefault="00C60E12" w:rsidP="00C60E12">
      <w:pPr>
        <w:pStyle w:val="Odstavecseseznamem"/>
        <w:numPr>
          <w:ilvl w:val="1"/>
          <w:numId w:val="1"/>
        </w:numPr>
        <w:tabs>
          <w:tab w:val="left" w:pos="1101"/>
        </w:tabs>
        <w:spacing w:before="1" w:line="237" w:lineRule="auto"/>
        <w:ind w:right="1"/>
        <w:rPr>
          <w:sz w:val="21"/>
          <w:lang w:val="es-ES"/>
        </w:rPr>
      </w:pPr>
      <w:r w:rsidRPr="00A26B76">
        <w:rPr>
          <w:color w:val="454547"/>
          <w:sz w:val="21"/>
          <w:lang w:val="es-ES"/>
        </w:rPr>
        <w:t>los alumnos de las escuelas primarias y clases</w:t>
      </w:r>
      <w:r w:rsidR="00F22E31" w:rsidRPr="00A26B76">
        <w:rPr>
          <w:color w:val="454547"/>
          <w:spacing w:val="-3"/>
          <w:sz w:val="21"/>
          <w:lang w:val="es-ES"/>
        </w:rPr>
        <w:t xml:space="preserve"> </w:t>
      </w:r>
      <w:r w:rsidRPr="00A26B76">
        <w:rPr>
          <w:color w:val="454547"/>
          <w:sz w:val="21"/>
          <w:lang w:val="es-ES"/>
        </w:rPr>
        <w:t>establecidas de conformidad con</w:t>
      </w:r>
      <w:r w:rsidR="00F22E31" w:rsidRPr="00A26B76">
        <w:rPr>
          <w:color w:val="454547"/>
          <w:sz w:val="21"/>
          <w:lang w:val="es-ES"/>
        </w:rPr>
        <w:t xml:space="preserve"> § 16 </w:t>
      </w:r>
      <w:r w:rsidRPr="00A26B76">
        <w:rPr>
          <w:color w:val="454547"/>
          <w:sz w:val="21"/>
          <w:lang w:val="es-ES"/>
        </w:rPr>
        <w:t>Párrafo</w:t>
      </w:r>
      <w:r w:rsidR="00F22E31" w:rsidRPr="00A26B76">
        <w:rPr>
          <w:color w:val="454547"/>
          <w:sz w:val="21"/>
          <w:lang w:val="es-ES"/>
        </w:rPr>
        <w:t xml:space="preserve"> 9 </w:t>
      </w:r>
      <w:r w:rsidRPr="00A26B76">
        <w:rPr>
          <w:color w:val="454547"/>
          <w:sz w:val="21"/>
          <w:lang w:val="es-ES"/>
        </w:rPr>
        <w:t>de la Ley de Educación</w:t>
      </w:r>
      <w:r w:rsidR="00F22E31" w:rsidRPr="00A26B76">
        <w:rPr>
          <w:color w:val="454547"/>
          <w:sz w:val="21"/>
          <w:lang w:val="es-ES"/>
        </w:rPr>
        <w:t>,</w:t>
      </w:r>
    </w:p>
    <w:p w14:paraId="0A78EC16" w14:textId="77777777" w:rsidR="00F22E31" w:rsidRPr="00A26B76" w:rsidRDefault="00C60E12" w:rsidP="00C60E12">
      <w:pPr>
        <w:pStyle w:val="Odstavecseseznamem"/>
        <w:numPr>
          <w:ilvl w:val="1"/>
          <w:numId w:val="1"/>
        </w:numPr>
        <w:tabs>
          <w:tab w:val="left" w:pos="1101"/>
        </w:tabs>
        <w:spacing w:before="1" w:line="237" w:lineRule="auto"/>
        <w:ind w:right="1"/>
        <w:rPr>
          <w:sz w:val="21"/>
          <w:lang w:val="es-ES"/>
        </w:rPr>
      </w:pPr>
      <w:r w:rsidRPr="00A26B76">
        <w:rPr>
          <w:color w:val="454547"/>
          <w:sz w:val="21"/>
          <w:lang w:val="es-ES"/>
        </w:rPr>
        <w:t>los niños de la etapa preparatoria de una escuela primaria especial</w:t>
      </w:r>
    </w:p>
    <w:p w14:paraId="5C05BD1D" w14:textId="77777777" w:rsidR="00F22E31" w:rsidRPr="00A26B76" w:rsidRDefault="00157ADF" w:rsidP="00157ADF">
      <w:pPr>
        <w:pStyle w:val="Odstavecseseznamem"/>
        <w:numPr>
          <w:ilvl w:val="1"/>
          <w:numId w:val="1"/>
        </w:numPr>
        <w:tabs>
          <w:tab w:val="left" w:pos="1101"/>
        </w:tabs>
        <w:spacing w:before="1" w:line="237" w:lineRule="auto"/>
        <w:ind w:right="1"/>
        <w:rPr>
          <w:color w:val="454547"/>
          <w:sz w:val="21"/>
          <w:lang w:val="es-ES"/>
        </w:rPr>
      </w:pPr>
      <w:r w:rsidRPr="00A26B76">
        <w:rPr>
          <w:color w:val="454547"/>
          <w:sz w:val="21"/>
          <w:lang w:val="es-ES"/>
        </w:rPr>
        <w:t>los alumnos de</w:t>
      </w:r>
      <w:r w:rsidR="00F22E31" w:rsidRPr="00A26B76">
        <w:rPr>
          <w:color w:val="454547"/>
          <w:sz w:val="21"/>
          <w:lang w:val="es-ES"/>
        </w:rPr>
        <w:t xml:space="preserve"> </w:t>
      </w:r>
      <w:r w:rsidRPr="00A26B76">
        <w:rPr>
          <w:color w:val="454547"/>
          <w:sz w:val="21"/>
          <w:lang w:val="es-ES"/>
        </w:rPr>
        <w:t>campos de educación Escuela práctica de un año y Escuela práctica de dos años.</w:t>
      </w:r>
    </w:p>
    <w:p w14:paraId="6334F96B" w14:textId="77777777" w:rsidR="00F22E31" w:rsidRPr="00A26B76" w:rsidRDefault="00157ADF" w:rsidP="00157ADF">
      <w:pPr>
        <w:pStyle w:val="Odstavecseseznamem"/>
        <w:numPr>
          <w:ilvl w:val="0"/>
          <w:numId w:val="1"/>
        </w:numPr>
        <w:rPr>
          <w:rFonts w:ascii="Times New Roman" w:eastAsia="Times New Roman" w:hAnsi="Times New Roman" w:cs="Times New Roman"/>
          <w:sz w:val="24"/>
          <w:szCs w:val="24"/>
          <w:lang w:val="es-ES"/>
        </w:rPr>
      </w:pPr>
      <w:r w:rsidRPr="00A26B76">
        <w:rPr>
          <w:color w:val="454547"/>
          <w:sz w:val="21"/>
          <w:lang w:val="es-ES"/>
        </w:rPr>
        <w:t>La enseñanza a tiempo completo sigue siendo obligatoria para estos alumnos</w:t>
      </w:r>
    </w:p>
    <w:p w14:paraId="02516FB1" w14:textId="77777777" w:rsidR="00F22E31" w:rsidRPr="00A26B76" w:rsidRDefault="00157ADF" w:rsidP="00157ADF">
      <w:pPr>
        <w:pStyle w:val="Odstavecseseznamem"/>
        <w:numPr>
          <w:ilvl w:val="0"/>
          <w:numId w:val="1"/>
        </w:numPr>
        <w:rPr>
          <w:color w:val="454547"/>
          <w:sz w:val="21"/>
          <w:lang w:val="es-ES"/>
        </w:rPr>
      </w:pPr>
      <w:r w:rsidRPr="00A26B76">
        <w:rPr>
          <w:color w:val="454547"/>
          <w:sz w:val="21"/>
          <w:lang w:val="es-ES"/>
        </w:rPr>
        <w:t>La enseñanza a tiempo completo se lleva a cabo en grupos homogéneos (los grupos de clases individuales no se fusionan ni se cruzan). Se recomienda organizar la llegada y salida de los alumnos de la escuela de tal manera, para que no haya contacto entre alumnos de diferentes clases. Los niños, alumnos y profesores no están obligados a llevar mascarilla (ni siquiera en el club escolar y las actividades extraescolares).</w:t>
      </w:r>
    </w:p>
    <w:p w14:paraId="09368969" w14:textId="77777777" w:rsidR="00157ADF" w:rsidRPr="00A26B76" w:rsidRDefault="00157ADF" w:rsidP="00157ADF">
      <w:pPr>
        <w:pStyle w:val="Odstavecseseznamem"/>
        <w:numPr>
          <w:ilvl w:val="0"/>
          <w:numId w:val="1"/>
        </w:numPr>
        <w:rPr>
          <w:color w:val="454547"/>
          <w:sz w:val="21"/>
          <w:lang w:val="es-ES"/>
        </w:rPr>
      </w:pPr>
      <w:r w:rsidRPr="00A26B76">
        <w:rPr>
          <w:color w:val="454547"/>
          <w:sz w:val="21"/>
          <w:lang w:val="es-ES"/>
        </w:rPr>
        <w:t>La entrada de terceros (excluidos los niños, alumnos y el personal) en las instalaciones de la escuela generalmente es posible solo en casos justificados con la adopción de medidas de régimen que minimicen el contacto con los niños y alumnos. Ejemplos de terceros pueden ser, por ejemplo, representantes legales de los niños menores de edad y alumnos, miembros de las juntas de examen, organismos de control (por ejemplo, Inspección escolar Checa - ČŠI), empleados de las instalaciones de asesoramiento escolar, oficinas regionales de higiene, personas que proporcionan suministros u otros servicios necesarios.</w:t>
      </w:r>
    </w:p>
    <w:p w14:paraId="0C4225CA" w14:textId="77777777" w:rsidR="00157ADF" w:rsidRPr="00A26B76" w:rsidRDefault="00157ADF" w:rsidP="00157ADF">
      <w:pPr>
        <w:pStyle w:val="Odstavecseseznamem"/>
        <w:numPr>
          <w:ilvl w:val="0"/>
          <w:numId w:val="1"/>
        </w:numPr>
        <w:rPr>
          <w:color w:val="454547"/>
          <w:sz w:val="21"/>
          <w:lang w:val="es-ES"/>
        </w:rPr>
      </w:pPr>
      <w:r w:rsidRPr="00A26B76">
        <w:rPr>
          <w:color w:val="454547"/>
          <w:sz w:val="21"/>
          <w:lang w:val="es-ES"/>
        </w:rPr>
        <w:t>Bajo las condiciones de mantener la homogeneidad del grupo, es posible realizar actividades educativas en áreas al aire libre, incluso fuera del recinto escolar.</w:t>
      </w:r>
    </w:p>
    <w:p w14:paraId="60B07A08" w14:textId="77777777" w:rsidR="00157ADF" w:rsidRPr="00A26B76" w:rsidRDefault="00157ADF" w:rsidP="00157ADF">
      <w:pPr>
        <w:pStyle w:val="Odstavecseseznamem"/>
        <w:numPr>
          <w:ilvl w:val="0"/>
          <w:numId w:val="1"/>
        </w:numPr>
        <w:rPr>
          <w:color w:val="454547"/>
          <w:sz w:val="21"/>
          <w:lang w:val="es-ES"/>
        </w:rPr>
      </w:pPr>
      <w:r w:rsidRPr="00A26B76">
        <w:rPr>
          <w:color w:val="454547"/>
          <w:sz w:val="21"/>
          <w:lang w:val="es-ES"/>
        </w:rPr>
        <w:t>Manteniendo la homogeneidad de un grupo de alumnos en una clase, es posible administrar el club escolar y las actividades extraescolares. Si esto no es posible por razones de personal, se pueden agrupar en un grupo en las actividades extraescolares los alumnos de un grado (no en el club escolar).</w:t>
      </w:r>
      <w:bookmarkEnd w:id="0"/>
    </w:p>
    <w:p w14:paraId="6D4676AC" w14:textId="77777777" w:rsidR="00992C99" w:rsidRPr="00A26B76" w:rsidRDefault="00157ADF" w:rsidP="00A26B76">
      <w:pPr>
        <w:pStyle w:val="Odstavecseseznamem"/>
        <w:numPr>
          <w:ilvl w:val="0"/>
          <w:numId w:val="1"/>
        </w:numPr>
        <w:rPr>
          <w:color w:val="454547"/>
          <w:sz w:val="21"/>
          <w:lang w:val="es-ES"/>
        </w:rPr>
      </w:pPr>
      <w:r w:rsidRPr="00A26B76">
        <w:rPr>
          <w:color w:val="454547"/>
          <w:sz w:val="21"/>
          <w:lang w:val="es-ES"/>
        </w:rPr>
        <w:t>El funcionamiento de otras escuelas y clases de acuerdo con el § 16 párrafo 9 de la Ley de educación no enumeradas anteriormente (es decir, en el caso de las escuelas secundarias excepto el ámbito de la educación Escuela práctica de un año y Escuela práctica de dos años y en el caso de las escuelas de formación profesional superior) siempre se rige por el funcionamiento del tipo de escuela correspondiente y sus clases regulares.</w:t>
      </w:r>
    </w:p>
    <w:sectPr w:rsidR="00992C99" w:rsidRPr="00A26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44D18"/>
    <w:multiLevelType w:val="hybridMultilevel"/>
    <w:tmpl w:val="BA2A7126"/>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1" w15:restartNumberingAfterBreak="0">
    <w:nsid w:val="2D833EF1"/>
    <w:multiLevelType w:val="hybridMultilevel"/>
    <w:tmpl w:val="CE44AD4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1B85670"/>
    <w:multiLevelType w:val="hybridMultilevel"/>
    <w:tmpl w:val="8A5C4B76"/>
    <w:lvl w:ilvl="0" w:tplc="5ABC569A">
      <w:numFmt w:val="bullet"/>
      <w:lvlText w:val=""/>
      <w:lvlJc w:val="left"/>
      <w:pPr>
        <w:ind w:left="920" w:hanging="214"/>
      </w:pPr>
      <w:rPr>
        <w:rFonts w:ascii="Wingdings 2" w:eastAsia="Wingdings 2" w:hAnsi="Wingdings 2" w:cs="Wingdings 2" w:hint="default"/>
        <w:color w:val="10BBBA"/>
        <w:w w:val="100"/>
        <w:sz w:val="21"/>
        <w:szCs w:val="21"/>
        <w:lang w:val="cs-CZ" w:eastAsia="cs-CZ" w:bidi="cs-CZ"/>
      </w:rPr>
    </w:lvl>
    <w:lvl w:ilvl="1" w:tplc="B9A2EE66">
      <w:numFmt w:val="bullet"/>
      <w:lvlText w:val="•"/>
      <w:lvlJc w:val="left"/>
      <w:pPr>
        <w:ind w:left="1100" w:hanging="154"/>
      </w:pPr>
      <w:rPr>
        <w:rFonts w:ascii="Calibri" w:eastAsia="Calibri" w:hAnsi="Calibri" w:cs="Calibri" w:hint="default"/>
        <w:color w:val="454547"/>
        <w:w w:val="100"/>
        <w:sz w:val="21"/>
        <w:szCs w:val="21"/>
        <w:lang w:val="cs-CZ" w:eastAsia="cs-CZ" w:bidi="cs-CZ"/>
      </w:rPr>
    </w:lvl>
    <w:lvl w:ilvl="2" w:tplc="83E6B7CC">
      <w:numFmt w:val="bullet"/>
      <w:lvlText w:val="▪"/>
      <w:lvlJc w:val="left"/>
      <w:pPr>
        <w:ind w:left="1289" w:hanging="123"/>
      </w:pPr>
      <w:rPr>
        <w:rFonts w:ascii="Calibri" w:eastAsia="Calibri" w:hAnsi="Calibri" w:cs="Calibri" w:hint="default"/>
        <w:color w:val="454547"/>
        <w:w w:val="100"/>
        <w:sz w:val="21"/>
        <w:szCs w:val="21"/>
        <w:lang w:val="cs-CZ" w:eastAsia="cs-CZ" w:bidi="cs-CZ"/>
      </w:rPr>
    </w:lvl>
    <w:lvl w:ilvl="3" w:tplc="BEEA8F2A">
      <w:numFmt w:val="bullet"/>
      <w:lvlText w:val="•"/>
      <w:lvlJc w:val="left"/>
      <w:pPr>
        <w:ind w:left="1100" w:hanging="123"/>
      </w:pPr>
      <w:rPr>
        <w:rFonts w:hint="default"/>
        <w:lang w:val="cs-CZ" w:eastAsia="cs-CZ" w:bidi="cs-CZ"/>
      </w:rPr>
    </w:lvl>
    <w:lvl w:ilvl="4" w:tplc="C8223E68">
      <w:numFmt w:val="bullet"/>
      <w:lvlText w:val="•"/>
      <w:lvlJc w:val="left"/>
      <w:pPr>
        <w:ind w:left="1120" w:hanging="123"/>
      </w:pPr>
      <w:rPr>
        <w:rFonts w:hint="default"/>
        <w:lang w:val="cs-CZ" w:eastAsia="cs-CZ" w:bidi="cs-CZ"/>
      </w:rPr>
    </w:lvl>
    <w:lvl w:ilvl="5" w:tplc="66B4887C">
      <w:numFmt w:val="bullet"/>
      <w:lvlText w:val="•"/>
      <w:lvlJc w:val="left"/>
      <w:pPr>
        <w:ind w:left="1220" w:hanging="123"/>
      </w:pPr>
      <w:rPr>
        <w:rFonts w:hint="default"/>
        <w:lang w:val="cs-CZ" w:eastAsia="cs-CZ" w:bidi="cs-CZ"/>
      </w:rPr>
    </w:lvl>
    <w:lvl w:ilvl="6" w:tplc="81A6417E">
      <w:numFmt w:val="bullet"/>
      <w:lvlText w:val="•"/>
      <w:lvlJc w:val="left"/>
      <w:pPr>
        <w:ind w:left="1280" w:hanging="123"/>
      </w:pPr>
      <w:rPr>
        <w:rFonts w:hint="default"/>
        <w:lang w:val="cs-CZ" w:eastAsia="cs-CZ" w:bidi="cs-CZ"/>
      </w:rPr>
    </w:lvl>
    <w:lvl w:ilvl="7" w:tplc="E90E8352">
      <w:numFmt w:val="bullet"/>
      <w:lvlText w:val="•"/>
      <w:lvlJc w:val="left"/>
      <w:pPr>
        <w:ind w:left="949" w:hanging="123"/>
      </w:pPr>
      <w:rPr>
        <w:rFonts w:hint="default"/>
        <w:lang w:val="cs-CZ" w:eastAsia="cs-CZ" w:bidi="cs-CZ"/>
      </w:rPr>
    </w:lvl>
    <w:lvl w:ilvl="8" w:tplc="57BC32A8">
      <w:numFmt w:val="bullet"/>
      <w:lvlText w:val="•"/>
      <w:lvlJc w:val="left"/>
      <w:pPr>
        <w:ind w:left="619" w:hanging="123"/>
      </w:pPr>
      <w:rPr>
        <w:rFonts w:hint="default"/>
        <w:lang w:val="cs-CZ" w:eastAsia="cs-CZ" w:bidi="cs-CZ"/>
      </w:rPr>
    </w:lvl>
  </w:abstractNum>
  <w:abstractNum w:abstractNumId="3" w15:restartNumberingAfterBreak="0">
    <w:nsid w:val="5F8F49B7"/>
    <w:multiLevelType w:val="hybridMultilevel"/>
    <w:tmpl w:val="6FFC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99"/>
    <w:rsid w:val="000522CC"/>
    <w:rsid w:val="00157ADF"/>
    <w:rsid w:val="00396E00"/>
    <w:rsid w:val="004064E2"/>
    <w:rsid w:val="00415AC8"/>
    <w:rsid w:val="00441E20"/>
    <w:rsid w:val="00604A3E"/>
    <w:rsid w:val="00736B18"/>
    <w:rsid w:val="007C3583"/>
    <w:rsid w:val="008F2E2D"/>
    <w:rsid w:val="00911C7E"/>
    <w:rsid w:val="00992C99"/>
    <w:rsid w:val="00A26B76"/>
    <w:rsid w:val="00AA4705"/>
    <w:rsid w:val="00AE325C"/>
    <w:rsid w:val="00B97CDB"/>
    <w:rsid w:val="00BC0149"/>
    <w:rsid w:val="00C60E12"/>
    <w:rsid w:val="00CC667E"/>
    <w:rsid w:val="00E52519"/>
    <w:rsid w:val="00EC26D1"/>
    <w:rsid w:val="00F22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AAA8"/>
  <w15:chartTrackingRefBased/>
  <w15:docId w15:val="{45A2BE1A-4EFF-43F2-AE1D-F1D680BE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992C99"/>
    <w:pPr>
      <w:widowControl w:val="0"/>
      <w:autoSpaceDE w:val="0"/>
      <w:autoSpaceDN w:val="0"/>
      <w:spacing w:after="0" w:line="240" w:lineRule="auto"/>
      <w:ind w:left="920" w:hanging="214"/>
      <w:jc w:val="both"/>
    </w:pPr>
    <w:rPr>
      <w:rFonts w:ascii="Calibri" w:eastAsia="Calibri" w:hAnsi="Calibri" w:cs="Calibri"/>
      <w:lang w:eastAsia="cs-CZ" w:bidi="cs-CZ"/>
    </w:rPr>
  </w:style>
  <w:style w:type="paragraph" w:styleId="Zkladntext">
    <w:name w:val="Body Text"/>
    <w:basedOn w:val="Normln"/>
    <w:link w:val="ZkladntextChar"/>
    <w:uiPriority w:val="1"/>
    <w:qFormat/>
    <w:rsid w:val="00992C99"/>
    <w:pPr>
      <w:widowControl w:val="0"/>
      <w:autoSpaceDE w:val="0"/>
      <w:autoSpaceDN w:val="0"/>
      <w:spacing w:after="0" w:line="240" w:lineRule="auto"/>
      <w:jc w:val="both"/>
    </w:pPr>
    <w:rPr>
      <w:rFonts w:ascii="Calibri" w:eastAsia="Calibri" w:hAnsi="Calibri" w:cs="Calibri"/>
      <w:sz w:val="21"/>
      <w:szCs w:val="21"/>
      <w:lang w:eastAsia="cs-CZ" w:bidi="cs-CZ"/>
    </w:rPr>
  </w:style>
  <w:style w:type="character" w:customStyle="1" w:styleId="ZkladntextChar">
    <w:name w:val="Základní text Char"/>
    <w:basedOn w:val="Standardnpsmoodstavce"/>
    <w:link w:val="Zkladntext"/>
    <w:uiPriority w:val="1"/>
    <w:rsid w:val="00992C99"/>
    <w:rPr>
      <w:rFonts w:ascii="Calibri" w:eastAsia="Calibri" w:hAnsi="Calibri" w:cs="Calibri"/>
      <w:sz w:val="21"/>
      <w:szCs w:val="21"/>
      <w:lang w:eastAsia="cs-CZ" w:bidi="cs-CZ"/>
    </w:rPr>
  </w:style>
  <w:style w:type="character" w:customStyle="1" w:styleId="jlqj4b">
    <w:name w:val="jlqj4b"/>
    <w:basedOn w:val="Standardnpsmoodstavce"/>
    <w:rsid w:val="00EC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09016">
      <w:bodyDiv w:val="1"/>
      <w:marLeft w:val="0"/>
      <w:marRight w:val="0"/>
      <w:marTop w:val="0"/>
      <w:marBottom w:val="0"/>
      <w:divBdr>
        <w:top w:val="none" w:sz="0" w:space="0" w:color="auto"/>
        <w:left w:val="none" w:sz="0" w:space="0" w:color="auto"/>
        <w:bottom w:val="none" w:sz="0" w:space="0" w:color="auto"/>
        <w:right w:val="none" w:sz="0" w:space="0" w:color="auto"/>
      </w:divBdr>
    </w:div>
    <w:div w:id="285046151">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0612077">
      <w:bodyDiv w:val="1"/>
      <w:marLeft w:val="0"/>
      <w:marRight w:val="0"/>
      <w:marTop w:val="0"/>
      <w:marBottom w:val="0"/>
      <w:divBdr>
        <w:top w:val="none" w:sz="0" w:space="0" w:color="auto"/>
        <w:left w:val="none" w:sz="0" w:space="0" w:color="auto"/>
        <w:bottom w:val="none" w:sz="0" w:space="0" w:color="auto"/>
        <w:right w:val="none" w:sz="0" w:space="0" w:color="auto"/>
      </w:divBdr>
    </w:div>
    <w:div w:id="487674810">
      <w:bodyDiv w:val="1"/>
      <w:marLeft w:val="0"/>
      <w:marRight w:val="0"/>
      <w:marTop w:val="0"/>
      <w:marBottom w:val="0"/>
      <w:divBdr>
        <w:top w:val="none" w:sz="0" w:space="0" w:color="auto"/>
        <w:left w:val="none" w:sz="0" w:space="0" w:color="auto"/>
        <w:bottom w:val="none" w:sz="0" w:space="0" w:color="auto"/>
        <w:right w:val="none" w:sz="0" w:space="0" w:color="auto"/>
      </w:divBdr>
    </w:div>
    <w:div w:id="615253860">
      <w:bodyDiv w:val="1"/>
      <w:marLeft w:val="0"/>
      <w:marRight w:val="0"/>
      <w:marTop w:val="0"/>
      <w:marBottom w:val="0"/>
      <w:divBdr>
        <w:top w:val="none" w:sz="0" w:space="0" w:color="auto"/>
        <w:left w:val="none" w:sz="0" w:space="0" w:color="auto"/>
        <w:bottom w:val="none" w:sz="0" w:space="0" w:color="auto"/>
        <w:right w:val="none" w:sz="0" w:space="0" w:color="auto"/>
      </w:divBdr>
    </w:div>
    <w:div w:id="760565672">
      <w:bodyDiv w:val="1"/>
      <w:marLeft w:val="0"/>
      <w:marRight w:val="0"/>
      <w:marTop w:val="0"/>
      <w:marBottom w:val="0"/>
      <w:divBdr>
        <w:top w:val="none" w:sz="0" w:space="0" w:color="auto"/>
        <w:left w:val="none" w:sz="0" w:space="0" w:color="auto"/>
        <w:bottom w:val="none" w:sz="0" w:space="0" w:color="auto"/>
        <w:right w:val="none" w:sz="0" w:space="0" w:color="auto"/>
      </w:divBdr>
    </w:div>
    <w:div w:id="871573214">
      <w:bodyDiv w:val="1"/>
      <w:marLeft w:val="0"/>
      <w:marRight w:val="0"/>
      <w:marTop w:val="0"/>
      <w:marBottom w:val="0"/>
      <w:divBdr>
        <w:top w:val="none" w:sz="0" w:space="0" w:color="auto"/>
        <w:left w:val="none" w:sz="0" w:space="0" w:color="auto"/>
        <w:bottom w:val="none" w:sz="0" w:space="0" w:color="auto"/>
        <w:right w:val="none" w:sz="0" w:space="0" w:color="auto"/>
      </w:divBdr>
    </w:div>
    <w:div w:id="899947366">
      <w:bodyDiv w:val="1"/>
      <w:marLeft w:val="0"/>
      <w:marRight w:val="0"/>
      <w:marTop w:val="0"/>
      <w:marBottom w:val="0"/>
      <w:divBdr>
        <w:top w:val="none" w:sz="0" w:space="0" w:color="auto"/>
        <w:left w:val="none" w:sz="0" w:space="0" w:color="auto"/>
        <w:bottom w:val="none" w:sz="0" w:space="0" w:color="auto"/>
        <w:right w:val="none" w:sz="0" w:space="0" w:color="auto"/>
      </w:divBdr>
    </w:div>
    <w:div w:id="957949086">
      <w:bodyDiv w:val="1"/>
      <w:marLeft w:val="0"/>
      <w:marRight w:val="0"/>
      <w:marTop w:val="0"/>
      <w:marBottom w:val="0"/>
      <w:divBdr>
        <w:top w:val="none" w:sz="0" w:space="0" w:color="auto"/>
        <w:left w:val="none" w:sz="0" w:space="0" w:color="auto"/>
        <w:bottom w:val="none" w:sz="0" w:space="0" w:color="auto"/>
        <w:right w:val="none" w:sz="0" w:space="0" w:color="auto"/>
      </w:divBdr>
    </w:div>
    <w:div w:id="980306520">
      <w:bodyDiv w:val="1"/>
      <w:marLeft w:val="0"/>
      <w:marRight w:val="0"/>
      <w:marTop w:val="0"/>
      <w:marBottom w:val="0"/>
      <w:divBdr>
        <w:top w:val="none" w:sz="0" w:space="0" w:color="auto"/>
        <w:left w:val="none" w:sz="0" w:space="0" w:color="auto"/>
        <w:bottom w:val="none" w:sz="0" w:space="0" w:color="auto"/>
        <w:right w:val="none" w:sz="0" w:space="0" w:color="auto"/>
      </w:divBdr>
    </w:div>
    <w:div w:id="988752519">
      <w:bodyDiv w:val="1"/>
      <w:marLeft w:val="0"/>
      <w:marRight w:val="0"/>
      <w:marTop w:val="0"/>
      <w:marBottom w:val="0"/>
      <w:divBdr>
        <w:top w:val="none" w:sz="0" w:space="0" w:color="auto"/>
        <w:left w:val="none" w:sz="0" w:space="0" w:color="auto"/>
        <w:bottom w:val="none" w:sz="0" w:space="0" w:color="auto"/>
        <w:right w:val="none" w:sz="0" w:space="0" w:color="auto"/>
      </w:divBdr>
    </w:div>
    <w:div w:id="994339293">
      <w:bodyDiv w:val="1"/>
      <w:marLeft w:val="0"/>
      <w:marRight w:val="0"/>
      <w:marTop w:val="0"/>
      <w:marBottom w:val="0"/>
      <w:divBdr>
        <w:top w:val="none" w:sz="0" w:space="0" w:color="auto"/>
        <w:left w:val="none" w:sz="0" w:space="0" w:color="auto"/>
        <w:bottom w:val="none" w:sz="0" w:space="0" w:color="auto"/>
        <w:right w:val="none" w:sz="0" w:space="0" w:color="auto"/>
      </w:divBdr>
    </w:div>
    <w:div w:id="1031416742">
      <w:bodyDiv w:val="1"/>
      <w:marLeft w:val="0"/>
      <w:marRight w:val="0"/>
      <w:marTop w:val="0"/>
      <w:marBottom w:val="0"/>
      <w:divBdr>
        <w:top w:val="none" w:sz="0" w:space="0" w:color="auto"/>
        <w:left w:val="none" w:sz="0" w:space="0" w:color="auto"/>
        <w:bottom w:val="none" w:sz="0" w:space="0" w:color="auto"/>
        <w:right w:val="none" w:sz="0" w:space="0" w:color="auto"/>
      </w:divBdr>
    </w:div>
    <w:div w:id="1211848131">
      <w:bodyDiv w:val="1"/>
      <w:marLeft w:val="0"/>
      <w:marRight w:val="0"/>
      <w:marTop w:val="0"/>
      <w:marBottom w:val="0"/>
      <w:divBdr>
        <w:top w:val="none" w:sz="0" w:space="0" w:color="auto"/>
        <w:left w:val="none" w:sz="0" w:space="0" w:color="auto"/>
        <w:bottom w:val="none" w:sz="0" w:space="0" w:color="auto"/>
        <w:right w:val="none" w:sz="0" w:space="0" w:color="auto"/>
      </w:divBdr>
    </w:div>
    <w:div w:id="1235236302">
      <w:bodyDiv w:val="1"/>
      <w:marLeft w:val="0"/>
      <w:marRight w:val="0"/>
      <w:marTop w:val="0"/>
      <w:marBottom w:val="0"/>
      <w:divBdr>
        <w:top w:val="none" w:sz="0" w:space="0" w:color="auto"/>
        <w:left w:val="none" w:sz="0" w:space="0" w:color="auto"/>
        <w:bottom w:val="none" w:sz="0" w:space="0" w:color="auto"/>
        <w:right w:val="none" w:sz="0" w:space="0" w:color="auto"/>
      </w:divBdr>
    </w:div>
    <w:div w:id="1310984196">
      <w:bodyDiv w:val="1"/>
      <w:marLeft w:val="0"/>
      <w:marRight w:val="0"/>
      <w:marTop w:val="0"/>
      <w:marBottom w:val="0"/>
      <w:divBdr>
        <w:top w:val="none" w:sz="0" w:space="0" w:color="auto"/>
        <w:left w:val="none" w:sz="0" w:space="0" w:color="auto"/>
        <w:bottom w:val="none" w:sz="0" w:space="0" w:color="auto"/>
        <w:right w:val="none" w:sz="0" w:space="0" w:color="auto"/>
      </w:divBdr>
    </w:div>
    <w:div w:id="1510605065">
      <w:bodyDiv w:val="1"/>
      <w:marLeft w:val="0"/>
      <w:marRight w:val="0"/>
      <w:marTop w:val="0"/>
      <w:marBottom w:val="0"/>
      <w:divBdr>
        <w:top w:val="none" w:sz="0" w:space="0" w:color="auto"/>
        <w:left w:val="none" w:sz="0" w:space="0" w:color="auto"/>
        <w:bottom w:val="none" w:sz="0" w:space="0" w:color="auto"/>
        <w:right w:val="none" w:sz="0" w:space="0" w:color="auto"/>
      </w:divBdr>
    </w:div>
    <w:div w:id="1593246902">
      <w:bodyDiv w:val="1"/>
      <w:marLeft w:val="0"/>
      <w:marRight w:val="0"/>
      <w:marTop w:val="0"/>
      <w:marBottom w:val="0"/>
      <w:divBdr>
        <w:top w:val="none" w:sz="0" w:space="0" w:color="auto"/>
        <w:left w:val="none" w:sz="0" w:space="0" w:color="auto"/>
        <w:bottom w:val="none" w:sz="0" w:space="0" w:color="auto"/>
        <w:right w:val="none" w:sz="0" w:space="0" w:color="auto"/>
      </w:divBdr>
    </w:div>
    <w:div w:id="1643382422">
      <w:bodyDiv w:val="1"/>
      <w:marLeft w:val="0"/>
      <w:marRight w:val="0"/>
      <w:marTop w:val="0"/>
      <w:marBottom w:val="0"/>
      <w:divBdr>
        <w:top w:val="none" w:sz="0" w:space="0" w:color="auto"/>
        <w:left w:val="none" w:sz="0" w:space="0" w:color="auto"/>
        <w:bottom w:val="none" w:sz="0" w:space="0" w:color="auto"/>
        <w:right w:val="none" w:sz="0" w:space="0" w:color="auto"/>
      </w:divBdr>
    </w:div>
    <w:div w:id="1680695950">
      <w:bodyDiv w:val="1"/>
      <w:marLeft w:val="0"/>
      <w:marRight w:val="0"/>
      <w:marTop w:val="0"/>
      <w:marBottom w:val="0"/>
      <w:divBdr>
        <w:top w:val="none" w:sz="0" w:space="0" w:color="auto"/>
        <w:left w:val="none" w:sz="0" w:space="0" w:color="auto"/>
        <w:bottom w:val="none" w:sz="0" w:space="0" w:color="auto"/>
        <w:right w:val="none" w:sz="0" w:space="0" w:color="auto"/>
      </w:divBdr>
    </w:div>
    <w:div w:id="1711029517">
      <w:bodyDiv w:val="1"/>
      <w:marLeft w:val="0"/>
      <w:marRight w:val="0"/>
      <w:marTop w:val="0"/>
      <w:marBottom w:val="0"/>
      <w:divBdr>
        <w:top w:val="none" w:sz="0" w:space="0" w:color="auto"/>
        <w:left w:val="none" w:sz="0" w:space="0" w:color="auto"/>
        <w:bottom w:val="none" w:sz="0" w:space="0" w:color="auto"/>
        <w:right w:val="none" w:sz="0" w:space="0" w:color="auto"/>
      </w:divBdr>
    </w:div>
    <w:div w:id="1741948187">
      <w:bodyDiv w:val="1"/>
      <w:marLeft w:val="0"/>
      <w:marRight w:val="0"/>
      <w:marTop w:val="0"/>
      <w:marBottom w:val="0"/>
      <w:divBdr>
        <w:top w:val="none" w:sz="0" w:space="0" w:color="auto"/>
        <w:left w:val="none" w:sz="0" w:space="0" w:color="auto"/>
        <w:bottom w:val="none" w:sz="0" w:space="0" w:color="auto"/>
        <w:right w:val="none" w:sz="0" w:space="0" w:color="auto"/>
      </w:divBdr>
    </w:div>
    <w:div w:id="1922791515">
      <w:bodyDiv w:val="1"/>
      <w:marLeft w:val="0"/>
      <w:marRight w:val="0"/>
      <w:marTop w:val="0"/>
      <w:marBottom w:val="0"/>
      <w:divBdr>
        <w:top w:val="none" w:sz="0" w:space="0" w:color="auto"/>
        <w:left w:val="none" w:sz="0" w:space="0" w:color="auto"/>
        <w:bottom w:val="none" w:sz="0" w:space="0" w:color="auto"/>
        <w:right w:val="none" w:sz="0" w:space="0" w:color="auto"/>
      </w:divBdr>
    </w:div>
    <w:div w:id="1968513243">
      <w:bodyDiv w:val="1"/>
      <w:marLeft w:val="0"/>
      <w:marRight w:val="0"/>
      <w:marTop w:val="0"/>
      <w:marBottom w:val="0"/>
      <w:divBdr>
        <w:top w:val="none" w:sz="0" w:space="0" w:color="auto"/>
        <w:left w:val="none" w:sz="0" w:space="0" w:color="auto"/>
        <w:bottom w:val="none" w:sz="0" w:space="0" w:color="auto"/>
        <w:right w:val="none" w:sz="0" w:space="0" w:color="auto"/>
      </w:divBdr>
    </w:div>
    <w:div w:id="20970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4955f50a3c24f25b899882ec4fbda24">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c887e19dc8fb2650c39969bb63187c16"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D4FD7-6BA3-49A3-BDC9-43344324A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BCE221-E89C-4776-8CB2-5A7521D0D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92827-62A9-4F4F-A8D9-828004002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7838</Characters>
  <Application>Microsoft Office Word</Application>
  <DocSecurity>0</DocSecurity>
  <Lines>136</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Smolová Závorová Halka</dc:creator>
  <cp:keywords/>
  <dc:description/>
  <cp:lastModifiedBy>Moudrý Překlad</cp:lastModifiedBy>
  <cp:revision>2</cp:revision>
  <dcterms:created xsi:type="dcterms:W3CDTF">2020-11-24T16:22:00Z</dcterms:created>
  <dcterms:modified xsi:type="dcterms:W3CDTF">2020-11-24T16:22:00Z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