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E5019" w14:textId="77777777" w:rsidR="005A2CAF" w:rsidRDefault="0022633D" w:rsidP="005A2CA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Ocena wyników w nauce osiągniętych przez obcokrajowców </w:t>
      </w:r>
    </w:p>
    <w:p w14:paraId="248E501A" w14:textId="77777777" w:rsidR="00740573" w:rsidRPr="006E2D0F" w:rsidRDefault="00740573" w:rsidP="005A2CAF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14:paraId="248E501B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wyników w nauce obcokrajowców odbywa się zgodnie z zaleceniem metodycznym (MŠMT) Ministerstwa Edukacji, Młodzieży i Wychowania Fizycznego. Przy ocenie dzieci obcokrajowców w zakresie przedmiotu język czeski i literatura zostanie uwzględniony osiągnięty poziom znajomości języka czeskiego.</w:t>
      </w:r>
    </w:p>
    <w:p w14:paraId="248E501C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trakcie oceny wyników w nauce osiągniętych uczniów nie będących obywatelami Republiki Czeskiej, którzy spełniają obowiązek szkolny w Republice Czeskiej, postępuje się zgodnie z § 51 do 53 </w:t>
      </w:r>
      <w:hyperlink r:id="rId10" w:tgtFrame="_blank" w:history="1">
        <w:r>
          <w:rPr>
            <w:rFonts w:ascii="Times New Roman" w:hAnsi="Times New Roman"/>
            <w:sz w:val="24"/>
            <w:szCs w:val="24"/>
          </w:rPr>
          <w:t>ustawy o edukacji</w:t>
        </w:r>
      </w:hyperlink>
      <w:r>
        <w:rPr>
          <w:rFonts w:ascii="Times New Roman" w:hAnsi="Times New Roman"/>
          <w:sz w:val="24"/>
          <w:szCs w:val="24"/>
        </w:rPr>
        <w:t xml:space="preserve"> (ŠZ) oraz od § 14 do 17 </w:t>
      </w:r>
      <w:hyperlink r:id="rId11" w:tgtFrame="_blank" w:history="1">
        <w:r>
          <w:rPr>
            <w:rFonts w:ascii="Times New Roman" w:hAnsi="Times New Roman"/>
            <w:sz w:val="24"/>
            <w:szCs w:val="24"/>
          </w:rPr>
          <w:t>rozporządzenia w sprawie kształcenia w zakresie podstawowym i niektórych powinności wynikających z realizacji obowiązku szkolnego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48E501D" w14:textId="161C532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trakcie oceny wspomnianych uczniów za znaczący jest uważany poziom znajomości języka czeskiego w związku z § 15 ust. 2 i 4 rozporządzenia, mający wpływ na wyniki w nauce osiągane przez ucznia. </w:t>
      </w:r>
      <w:bookmarkStart w:id="0" w:name="_GoBack"/>
      <w:bookmarkEnd w:id="0"/>
    </w:p>
    <w:p w14:paraId="248E501E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Również w przypadku obcokrajowców obowiązuje zasada, iż na końcu 1 półrocza uczeń nie musi być oceniany na świadectwie nawet w dodatkowym terminie. Jeśli uczeń nie był oceniany na świadectwie na końcu 2. półrocza, oznacza to, iż musi powtarzać rok szkolny.</w:t>
      </w:r>
    </w:p>
    <w:p w14:paraId="248E501F" w14:textId="77777777" w:rsidR="005A2CAF" w:rsidRPr="006E2D0F" w:rsidRDefault="005A2CAF" w:rsidP="005A2CA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 Republiki Słowackiej ma w trakcie realizacji obowiązków w zakresie edukacji szkolnej używać, poza przedmiotem „język czeski i literatura”, również język słowacki.</w:t>
      </w:r>
    </w:p>
    <w:sectPr w:rsidR="005A2CAF" w:rsidRPr="006E2D0F" w:rsidSect="00B93F5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E5022" w14:textId="77777777" w:rsidR="004E0C53" w:rsidRDefault="004E0C53" w:rsidP="004E0C53">
      <w:r>
        <w:separator/>
      </w:r>
    </w:p>
  </w:endnote>
  <w:endnote w:type="continuationSeparator" w:id="0">
    <w:p w14:paraId="248E5023" w14:textId="77777777" w:rsidR="004E0C53" w:rsidRDefault="004E0C53" w:rsidP="004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545609"/>
      <w:docPartObj>
        <w:docPartGallery w:val="Page Numbers (Bottom of Page)"/>
        <w:docPartUnique/>
      </w:docPartObj>
    </w:sdtPr>
    <w:sdtEndPr/>
    <w:sdtContent>
      <w:p w14:paraId="248E5024" w14:textId="77777777" w:rsidR="004E0C53" w:rsidRDefault="004E0C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573">
          <w:rPr>
            <w:noProof/>
          </w:rPr>
          <w:t>1</w:t>
        </w:r>
        <w:r>
          <w:fldChar w:fldCharType="end"/>
        </w:r>
      </w:p>
    </w:sdtContent>
  </w:sdt>
  <w:p w14:paraId="248E5025" w14:textId="77777777" w:rsidR="004E0C53" w:rsidRDefault="004E0C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E5020" w14:textId="77777777" w:rsidR="004E0C53" w:rsidRDefault="004E0C53" w:rsidP="004E0C53">
      <w:r>
        <w:separator/>
      </w:r>
    </w:p>
  </w:footnote>
  <w:footnote w:type="continuationSeparator" w:id="0">
    <w:p w14:paraId="248E5021" w14:textId="77777777" w:rsidR="004E0C53" w:rsidRDefault="004E0C53" w:rsidP="004E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DD3"/>
    <w:multiLevelType w:val="multilevel"/>
    <w:tmpl w:val="3D6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10BBA"/>
    <w:multiLevelType w:val="multilevel"/>
    <w:tmpl w:val="2BB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B7F31"/>
    <w:multiLevelType w:val="multilevel"/>
    <w:tmpl w:val="987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6149A"/>
    <w:multiLevelType w:val="multilevel"/>
    <w:tmpl w:val="0AE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CAF"/>
    <w:rsid w:val="00060D99"/>
    <w:rsid w:val="00222855"/>
    <w:rsid w:val="0022633D"/>
    <w:rsid w:val="002C40DC"/>
    <w:rsid w:val="00404AC0"/>
    <w:rsid w:val="004E0C53"/>
    <w:rsid w:val="005161BF"/>
    <w:rsid w:val="005A2CAF"/>
    <w:rsid w:val="005D738F"/>
    <w:rsid w:val="006E2D0F"/>
    <w:rsid w:val="00740573"/>
    <w:rsid w:val="008840B7"/>
    <w:rsid w:val="008B02D3"/>
    <w:rsid w:val="00C2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5019"/>
  <w15:docId w15:val="{368B37D5-DB0A-404A-A947-474B805C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2CAF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5A2CAF"/>
    <w:pPr>
      <w:spacing w:before="100" w:beforeAutospacing="1" w:after="100" w:afterAutospacing="1"/>
      <w:outlineLvl w:val="0"/>
    </w:pPr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2CA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2CA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2CAF"/>
    <w:rPr>
      <w:rFonts w:ascii="Arial" w:eastAsia="Times New Roman" w:hAnsi="Arial" w:cs="Arial"/>
      <w:b/>
      <w:bCs/>
      <w:kern w:val="36"/>
      <w:sz w:val="38"/>
      <w:szCs w:val="3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2C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2CAF"/>
    <w:rPr>
      <w:rFonts w:ascii="Cambria" w:eastAsia="Times New Roman" w:hAnsi="Cambria" w:cs="Times New Roman"/>
      <w:b/>
      <w:bCs/>
      <w:color w:val="4F81BD"/>
    </w:rPr>
  </w:style>
  <w:style w:type="character" w:styleId="Hypertextovodkaz">
    <w:name w:val="Hyperlink"/>
    <w:basedOn w:val="Standardnpsmoodstavce"/>
    <w:uiPriority w:val="99"/>
    <w:semiHidden/>
    <w:unhideWhenUsed/>
    <w:rsid w:val="005A2CAF"/>
    <w:rPr>
      <w:strike w:val="0"/>
      <w:dstrike w:val="0"/>
      <w:color w:val="8E271F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5A2C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a">
    <w:uiPriority w:val="20"/>
    <w:qFormat/>
    <w:rsid w:val="005A2CAF"/>
  </w:style>
  <w:style w:type="character" w:styleId="Siln">
    <w:name w:val="Strong"/>
    <w:basedOn w:val="Standardnpsmoodstavce"/>
    <w:uiPriority w:val="22"/>
    <w:qFormat/>
    <w:rsid w:val="005A2CAF"/>
    <w:rPr>
      <w:b/>
      <w:bCs/>
    </w:rPr>
  </w:style>
  <w:style w:type="character" w:styleId="Zdraznn">
    <w:name w:val="Emphasis"/>
    <w:basedOn w:val="Standardnpsmoodstavce"/>
    <w:uiPriority w:val="20"/>
    <w:qFormat/>
    <w:rsid w:val="005A2CA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C5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E0C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0C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mt.cz/uploads/soubory/sb011_05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smt.cz/uploads/soubory/zakony/Uplne_zneni_SZ_317_0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B392C-717F-4D23-8442-7E53E795685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ff86a005-90fc-4239-839d-f3fabb62eb42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8a1c2036-36f5-4773-a353-a11a7cdf52ae"/>
  </ds:schemaRefs>
</ds:datastoreItem>
</file>

<file path=customXml/itemProps2.xml><?xml version="1.0" encoding="utf-8"?>
<ds:datastoreItem xmlns:ds="http://schemas.openxmlformats.org/officeDocument/2006/customXml" ds:itemID="{43338990-14CB-4227-995A-8304BD37E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1649E-0D71-4C5A-9257-AE4C1AA59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Petruščák Frýdová Hana</dc:creator>
  <cp:lastModifiedBy>Smolová Závorová Halka</cp:lastModifiedBy>
  <cp:revision>5</cp:revision>
  <dcterms:created xsi:type="dcterms:W3CDTF">2019-01-23T10:33:00Z</dcterms:created>
  <dcterms:modified xsi:type="dcterms:W3CDTF">2021-03-18T09:33:00Z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