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F5751" w:rsidRPr="00EF5751" w14:paraId="35025E3F" w14:textId="5EF982C2" w:rsidTr="00D429E1">
        <w:tc>
          <w:tcPr>
            <w:tcW w:w="4673" w:type="dxa"/>
          </w:tcPr>
          <w:p w14:paraId="2947728D" w14:textId="77777777" w:rsidR="00EF5751" w:rsidRPr="0022289A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 w:rsidRPr="0022289A">
              <w:rPr>
                <w:rStyle w:val="normaltextrun"/>
                <w:rFonts w:ascii="Calibri Light" w:hAnsi="Calibri Light"/>
                <w:color w:val="1F4D78"/>
              </w:rPr>
              <w:t xml:space="preserve">Jak můžete </w:t>
            </w:r>
            <w:r w:rsidRPr="0022289A">
              <w:rPr>
                <w:rStyle w:val="normaltextrun"/>
              </w:rPr>
              <w:t>pomoci</w:t>
            </w:r>
            <w:r w:rsidRPr="0022289A">
              <w:rPr>
                <w:rStyle w:val="normaltextrun"/>
                <w:rFonts w:ascii="Calibri Light" w:hAnsi="Calibri Light"/>
                <w:color w:val="1F4D78"/>
              </w:rPr>
              <w:t xml:space="preserve"> svému dítěti před nástupem do základní školy</w:t>
            </w:r>
          </w:p>
        </w:tc>
        <w:tc>
          <w:tcPr>
            <w:tcW w:w="4678" w:type="dxa"/>
          </w:tcPr>
          <w:p w14:paraId="2CF50849" w14:textId="7474CF76" w:rsidR="00EF5751" w:rsidRPr="00EF5751" w:rsidRDefault="00EF5751" w:rsidP="00EF5751">
            <w:pPr>
              <w:pStyle w:val="Nadpis1"/>
              <w:outlineLvl w:val="0"/>
              <w:rPr>
                <w:rStyle w:val="normaltextrun"/>
                <w:rFonts w:ascii="Calibri Light" w:hAnsi="Calibri Light" w:cs="Calibri Light"/>
                <w:color w:val="1F4D78"/>
              </w:rPr>
            </w:pPr>
            <w:r>
              <w:rPr>
                <w:rStyle w:val="normaltextrun"/>
                <w:rFonts w:ascii="Calibri Light" w:hAnsi="Calibri Light"/>
                <w:color w:val="1F4D78"/>
              </w:rPr>
              <w:t xml:space="preserve">Как вы можете </w:t>
            </w:r>
            <w:r>
              <w:rPr>
                <w:rStyle w:val="normaltextrun"/>
              </w:rPr>
              <w:t>помочь</w:t>
            </w:r>
            <w:r>
              <w:rPr>
                <w:rStyle w:val="normaltextrun"/>
                <w:rFonts w:ascii="Calibri Light" w:hAnsi="Calibri Light"/>
                <w:color w:val="1F4D78"/>
              </w:rPr>
              <w:t xml:space="preserve"> своему ребенку перед начальной школой</w:t>
            </w:r>
          </w:p>
        </w:tc>
      </w:tr>
      <w:tr w:rsidR="00EF5751" w:rsidRPr="00EF5751" w14:paraId="3D3B1263" w14:textId="7A3680D3" w:rsidTr="00D429E1">
        <w:tc>
          <w:tcPr>
            <w:tcW w:w="4673" w:type="dxa"/>
          </w:tcPr>
          <w:p w14:paraId="36E65441" w14:textId="77777777" w:rsidR="00EF5751" w:rsidRPr="0022289A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448B924" w14:textId="77777777" w:rsidR="00EF5751" w:rsidRPr="00EF5751" w:rsidRDefault="00EF5751" w:rsidP="00EF57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F5751" w:rsidRPr="00EF5751" w14:paraId="2CC5B22F" w14:textId="48614911" w:rsidTr="00D429E1">
        <w:tc>
          <w:tcPr>
            <w:tcW w:w="4673" w:type="dxa"/>
          </w:tcPr>
          <w:p w14:paraId="1E3D3277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Věnujte dítěti soustředěnou pozornost</w:t>
            </w:r>
            <w:r w:rsidRPr="0022289A"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při rozhovoru s ním se nezabývejte jinou činností. Dejte mu najevo zájem a trpělivě ho vyslechněte.</w:t>
            </w:r>
            <w:r w:rsidRPr="0022289A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589F07F8" w14:textId="4047E0D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Уделяйте ребенку сосредоточенное внимание</w:t>
            </w:r>
            <w:r>
              <w:rPr>
                <w:rStyle w:val="normaltextrun"/>
                <w:rFonts w:ascii="Arial" w:hAnsi="Arial"/>
                <w:color w:val="000000"/>
              </w:rPr>
              <w:t xml:space="preserve">, </w:t>
            </w:r>
            <w:r>
              <w:rPr>
                <w:rStyle w:val="normaltextrun"/>
                <w:rFonts w:ascii="Arial" w:hAnsi="Arial"/>
                <w:b/>
                <w:color w:val="000000"/>
              </w:rPr>
              <w:t>не занимайтесь другими делами при разговоре с ним. Проявляйте интерес и терпеливо слушайте.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C1B98C1" w14:textId="552AFFFB" w:rsidTr="00D429E1">
        <w:tc>
          <w:tcPr>
            <w:tcW w:w="4673" w:type="dxa"/>
          </w:tcPr>
          <w:p w14:paraId="37517C55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eop"/>
                <w:rFonts w:ascii="Arial" w:hAnsi="Arial"/>
                <w:color w:val="000000"/>
              </w:rPr>
              <w:t>Posilujete jeho sebedůvěru a emoční stabilitu.</w:t>
            </w:r>
          </w:p>
        </w:tc>
        <w:tc>
          <w:tcPr>
            <w:tcW w:w="4678" w:type="dxa"/>
          </w:tcPr>
          <w:p w14:paraId="1E0921AE" w14:textId="208AA05B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Вы укрепляете его уверенность в себе и эмоциональную стабильность.</w:t>
            </w:r>
          </w:p>
        </w:tc>
      </w:tr>
      <w:tr w:rsidR="00EF5751" w:rsidRPr="00EF5751" w14:paraId="335C23E3" w14:textId="58E40069" w:rsidTr="00D429E1">
        <w:tc>
          <w:tcPr>
            <w:tcW w:w="4673" w:type="dxa"/>
          </w:tcPr>
          <w:p w14:paraId="59BFEFB7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2EB27FE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62CC4AD7" w14:textId="52912C64" w:rsidTr="00D429E1">
        <w:tc>
          <w:tcPr>
            <w:tcW w:w="4673" w:type="dxa"/>
          </w:tcPr>
          <w:p w14:paraId="70D97E39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Povídejte si s dítětem a čtěte mu. Technologie nenahradí lidské slovo a osobní kontakt.</w:t>
            </w:r>
            <w:r w:rsidRPr="0022289A"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4678" w:type="dxa"/>
          </w:tcPr>
          <w:p w14:paraId="0CDA3DEA" w14:textId="013698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Разговаривайте с ребенком и читайте ему. Технологии не заменят человеческое слово и личный контакт.</w:t>
            </w:r>
            <w:r>
              <w:rPr>
                <w:rStyle w:val="eop"/>
                <w:rFonts w:ascii="Arial" w:hAnsi="Arial"/>
                <w:b/>
                <w:color w:val="000000"/>
              </w:rPr>
              <w:t> </w:t>
            </w:r>
          </w:p>
        </w:tc>
      </w:tr>
      <w:tr w:rsidR="00EF5751" w:rsidRPr="00EF5751" w14:paraId="4691576A" w14:textId="6A68D8EE" w:rsidTr="00D429E1">
        <w:tc>
          <w:tcPr>
            <w:tcW w:w="4673" w:type="dxa"/>
          </w:tcPr>
          <w:p w14:paraId="525FF6F1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eop"/>
                <w:rFonts w:ascii="Arial" w:hAnsi="Arial"/>
                <w:color w:val="000000"/>
              </w:rPr>
              <w:t>Rozvíjíte řeč, slovní zásobu, pozornost, naslouchání, fantazii dítěte.</w:t>
            </w:r>
          </w:p>
        </w:tc>
        <w:tc>
          <w:tcPr>
            <w:tcW w:w="4678" w:type="dxa"/>
          </w:tcPr>
          <w:p w14:paraId="4A53B278" w14:textId="268A1C9A" w:rsidR="00EF5751" w:rsidRPr="00EF5751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/>
                <w:color w:val="000000"/>
              </w:rPr>
              <w:t>Вы развиваете речь ребенка, его словарный запас, внимание, слух, воображение.</w:t>
            </w:r>
          </w:p>
        </w:tc>
      </w:tr>
      <w:tr w:rsidR="00EF5751" w:rsidRPr="00EF5751" w14:paraId="55049770" w14:textId="4EDFBC31" w:rsidTr="00D429E1">
        <w:tc>
          <w:tcPr>
            <w:tcW w:w="4673" w:type="dxa"/>
          </w:tcPr>
          <w:p w14:paraId="50D34B82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04E51A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27CCF84E" w14:textId="4F9C953C" w:rsidTr="00D429E1">
        <w:tc>
          <w:tcPr>
            <w:tcW w:w="4673" w:type="dxa"/>
          </w:tcPr>
          <w:p w14:paraId="2C327C08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Vytvářejte takové situace, kdy se dítě učí jednat s jinými lidmi.</w:t>
            </w:r>
          </w:p>
        </w:tc>
        <w:tc>
          <w:tcPr>
            <w:tcW w:w="4678" w:type="dxa"/>
          </w:tcPr>
          <w:p w14:paraId="671BFB5E" w14:textId="1B77F7B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Создавайте ситуации, в которых ребенок учится общаться с другими людьми.</w:t>
            </w:r>
          </w:p>
        </w:tc>
      </w:tr>
      <w:tr w:rsidR="00EF5751" w:rsidRPr="00EF5751" w14:paraId="2D89E32F" w14:textId="75B9E4DA" w:rsidTr="00D429E1">
        <w:tc>
          <w:tcPr>
            <w:tcW w:w="4673" w:type="dxa"/>
          </w:tcPr>
          <w:p w14:paraId="7D5E810E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Učí se uplatňovat základní společenská pravidla, nebát se komunikace v různém prostředí.  </w:t>
            </w:r>
            <w:r w:rsidRPr="0022289A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587CE1E5" w14:textId="64662C0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Он учится применять основные социальные правила, не бояться общения в разных условиях.  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D0E14DB" w14:textId="080198F7" w:rsidTr="00D429E1">
        <w:tc>
          <w:tcPr>
            <w:tcW w:w="4673" w:type="dxa"/>
          </w:tcPr>
          <w:p w14:paraId="1DDD4789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A964039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417A005" w14:textId="3A39E7C6" w:rsidTr="00D429E1">
        <w:tc>
          <w:tcPr>
            <w:tcW w:w="4673" w:type="dxa"/>
          </w:tcPr>
          <w:p w14:paraId="3042F757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Podporujte dítě v poznávání okolního světa</w:t>
            </w:r>
            <w:r w:rsidRPr="0022289A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1709794F" w14:textId="3EB43896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Поощряйте ребенка исследовать окружающий мир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092ECE17" w14:textId="184813A8" w:rsidTr="00D429E1">
        <w:tc>
          <w:tcPr>
            <w:tcW w:w="4673" w:type="dxa"/>
          </w:tcPr>
          <w:p w14:paraId="6962AA5E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Získává nové zkušenosti a poznatky, rozvíjí paměť, učí se nová slova.</w:t>
            </w:r>
            <w:r w:rsidRPr="0022289A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74164951" w14:textId="22EBB673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Он приобретает новый опыт и знания, развивает память, учит новые слова.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4ACE3284" w14:textId="0C7B43FC" w:rsidTr="00D429E1">
        <w:tc>
          <w:tcPr>
            <w:tcW w:w="4673" w:type="dxa"/>
          </w:tcPr>
          <w:p w14:paraId="63A4F815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3E785EB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4CBE4A0" w14:textId="46DAF05D" w:rsidTr="00D429E1">
        <w:tc>
          <w:tcPr>
            <w:tcW w:w="4673" w:type="dxa"/>
          </w:tcPr>
          <w:p w14:paraId="6374D994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Nabízejte dítěti různorodé hry a činnosti, sami se do nich zapojujte.</w:t>
            </w:r>
          </w:p>
        </w:tc>
        <w:tc>
          <w:tcPr>
            <w:tcW w:w="4678" w:type="dxa"/>
          </w:tcPr>
          <w:p w14:paraId="555557A6" w14:textId="47C3191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Предлагайте ребенку разнообразные игры и занятия и сами принимайте в них участие.</w:t>
            </w:r>
          </w:p>
        </w:tc>
      </w:tr>
      <w:tr w:rsidR="00EF5751" w:rsidRPr="00EF5751" w14:paraId="61D673DF" w14:textId="45AC1FB0" w:rsidTr="00D429E1">
        <w:tc>
          <w:tcPr>
            <w:tcW w:w="4673" w:type="dxa"/>
          </w:tcPr>
          <w:p w14:paraId="6D0E8A24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Vaše účast posiluje jeho citovou zralost, dítě si osvojuje pravidla, učí se činnost dokončit.</w:t>
            </w:r>
          </w:p>
        </w:tc>
        <w:tc>
          <w:tcPr>
            <w:tcW w:w="4678" w:type="dxa"/>
          </w:tcPr>
          <w:p w14:paraId="7ABC2854" w14:textId="22A673DB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Ваше участие укрепляет его эмоциональную зрелость, ребенок усваивает правила, учится доводить начатое дело до конца.</w:t>
            </w:r>
          </w:p>
        </w:tc>
      </w:tr>
      <w:tr w:rsidR="00EF5751" w:rsidRPr="00EF5751" w14:paraId="4E9FCAB9" w14:textId="35B64FA2" w:rsidTr="00D429E1">
        <w:tc>
          <w:tcPr>
            <w:tcW w:w="4673" w:type="dxa"/>
          </w:tcPr>
          <w:p w14:paraId="7B282852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5BF60D74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693293A6" w14:textId="309E762E" w:rsidTr="00D429E1">
        <w:tc>
          <w:tcPr>
            <w:tcW w:w="4673" w:type="dxa"/>
          </w:tcPr>
          <w:p w14:paraId="6330FBA3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Dbejte na dostatek přirozeného pohybu</w:t>
            </w:r>
            <w:r w:rsidRPr="0022289A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0226226F" w14:textId="66B74CA2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Позаботьтесь о достаточной физической активности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30B2F6AE" w14:textId="1138F3D9" w:rsidTr="00D429E1">
        <w:tc>
          <w:tcPr>
            <w:tcW w:w="4673" w:type="dxa"/>
          </w:tcPr>
          <w:p w14:paraId="545735AC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 xml:space="preserve">Dítě si rozvíjí nejen pohybové dovednosti, ale i myšlení, koordinaci oka a ruky, </w:t>
            </w:r>
            <w:r w:rsidRPr="0022289A">
              <w:rPr>
                <w:rStyle w:val="eop"/>
                <w:rFonts w:ascii="Arial" w:hAnsi="Arial"/>
                <w:color w:val="000000"/>
              </w:rPr>
              <w:t>grafomotoriku.</w:t>
            </w:r>
          </w:p>
        </w:tc>
        <w:tc>
          <w:tcPr>
            <w:tcW w:w="4678" w:type="dxa"/>
          </w:tcPr>
          <w:p w14:paraId="0678E643" w14:textId="2103C5E9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 xml:space="preserve">У ребенка развивается не только моторика, но и мышление, зрительно-моторная координация, </w:t>
            </w:r>
            <w:r>
              <w:rPr>
                <w:rStyle w:val="eop"/>
                <w:rFonts w:ascii="Arial" w:hAnsi="Arial"/>
                <w:color w:val="000000"/>
              </w:rPr>
              <w:t>графомоторные навыки.</w:t>
            </w:r>
          </w:p>
        </w:tc>
      </w:tr>
      <w:tr w:rsidR="00EF5751" w:rsidRPr="00EF5751" w14:paraId="22F2A0E2" w14:textId="1132B182" w:rsidTr="00D429E1">
        <w:tc>
          <w:tcPr>
            <w:tcW w:w="4673" w:type="dxa"/>
          </w:tcPr>
          <w:p w14:paraId="5CAE39F7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40C462CF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57F66C9F" w14:textId="3C0C18B2" w:rsidTr="00D429E1">
        <w:tc>
          <w:tcPr>
            <w:tcW w:w="4673" w:type="dxa"/>
          </w:tcPr>
          <w:p w14:paraId="5112C402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Zapojujte dítě do domácích prací a pověřujte ho drobnými úkoly.</w:t>
            </w:r>
          </w:p>
        </w:tc>
        <w:tc>
          <w:tcPr>
            <w:tcW w:w="4678" w:type="dxa"/>
          </w:tcPr>
          <w:p w14:paraId="6F05846F" w14:textId="28CC3411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Привлекайте ребенка к работе по дому и делегируйте ему небольшие задачи.</w:t>
            </w:r>
          </w:p>
        </w:tc>
      </w:tr>
      <w:tr w:rsidR="00EF5751" w:rsidRPr="00EF5751" w14:paraId="7E97655E" w14:textId="53291A6E" w:rsidTr="00D429E1">
        <w:tc>
          <w:tcPr>
            <w:tcW w:w="4673" w:type="dxa"/>
          </w:tcPr>
          <w:p w14:paraId="23B1FF2F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Podporujete jeho sebeobsluhu, samostatnost a zodpovědnost. Dítě se učí řešit problémy.</w:t>
            </w:r>
            <w:r w:rsidRPr="0022289A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14D3698E" w14:textId="3CF6416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Вы поощряете самообслуживание, независимость и ответственность. Ребенок учится решать проблемы.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7EEF5613" w14:textId="589E1881" w:rsidTr="00D429E1">
        <w:tc>
          <w:tcPr>
            <w:tcW w:w="4673" w:type="dxa"/>
          </w:tcPr>
          <w:p w14:paraId="1118C94D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474B7610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529BFF85" w14:textId="75032554" w:rsidTr="00D429E1">
        <w:tc>
          <w:tcPr>
            <w:tcW w:w="4673" w:type="dxa"/>
          </w:tcPr>
          <w:p w14:paraId="3EC62591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Upevňujte prostorovou orientaci dítěte</w:t>
            </w:r>
            <w:r w:rsidRPr="0022289A"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  <w:tc>
          <w:tcPr>
            <w:tcW w:w="4678" w:type="dxa"/>
          </w:tcPr>
          <w:p w14:paraId="6C4ACE24" w14:textId="4E37BBFF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Укрепляйте пространственную ориентацию ребенка</w:t>
            </w:r>
            <w:r>
              <w:rPr>
                <w:rStyle w:val="normaltextrun"/>
                <w:rFonts w:ascii="Arial" w:hAnsi="Arial"/>
                <w:color w:val="000000"/>
              </w:rPr>
              <w:t>.</w:t>
            </w:r>
          </w:p>
        </w:tc>
      </w:tr>
      <w:tr w:rsidR="00EF5751" w:rsidRPr="00EF5751" w14:paraId="1DE23E44" w14:textId="0C9DAE4D" w:rsidTr="00D429E1">
        <w:tc>
          <w:tcPr>
            <w:tcW w:w="4673" w:type="dxa"/>
          </w:tcPr>
          <w:p w14:paraId="45A674F9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Porozumění pojmům nahoře, dole, vlevo, vpravo, před, za usnadní dítěti počátky čtení, psaní a počítání.</w:t>
            </w:r>
            <w:r w:rsidRPr="0022289A">
              <w:rPr>
                <w:rStyle w:val="eop"/>
                <w:rFonts w:ascii="Arial" w:hAnsi="Arial"/>
                <w:color w:val="000000"/>
              </w:rPr>
              <w:t> </w:t>
            </w:r>
          </w:p>
        </w:tc>
        <w:tc>
          <w:tcPr>
            <w:tcW w:w="4678" w:type="dxa"/>
          </w:tcPr>
          <w:p w14:paraId="1C6B43F1" w14:textId="4B340C96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Понимание понятий «вверх», «вниз», «влево», «вправо», «перед», «за» поможет ребенку легче начать читать, писать и считать.</w:t>
            </w:r>
            <w:r>
              <w:rPr>
                <w:rStyle w:val="eop"/>
                <w:rFonts w:ascii="Arial" w:hAnsi="Arial"/>
                <w:color w:val="000000"/>
              </w:rPr>
              <w:t> </w:t>
            </w:r>
          </w:p>
        </w:tc>
      </w:tr>
      <w:tr w:rsidR="00EF5751" w:rsidRPr="00EF5751" w14:paraId="18299DF2" w14:textId="2FCAAE1D" w:rsidTr="00D429E1">
        <w:tc>
          <w:tcPr>
            <w:tcW w:w="4673" w:type="dxa"/>
          </w:tcPr>
          <w:p w14:paraId="0B7B66F6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38FA00A8" w14:textId="77777777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18A2C5C8" w14:textId="76C9AEC7" w:rsidTr="00D429E1">
        <w:tc>
          <w:tcPr>
            <w:tcW w:w="4673" w:type="dxa"/>
          </w:tcPr>
          <w:p w14:paraId="0F9D17B2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22289A">
              <w:rPr>
                <w:rStyle w:val="normaltextrun"/>
                <w:rFonts w:ascii="Arial" w:hAnsi="Arial"/>
                <w:b/>
                <w:color w:val="000000"/>
              </w:rPr>
              <w:t>Trénujte s dítětem ranní vstávání a pravidelné ukládání k večernímu spánku.</w:t>
            </w:r>
          </w:p>
        </w:tc>
        <w:tc>
          <w:tcPr>
            <w:tcW w:w="4678" w:type="dxa"/>
          </w:tcPr>
          <w:p w14:paraId="678BF474" w14:textId="26D3C65D" w:rsidR="00EF5751" w:rsidRPr="00EF5751" w:rsidRDefault="00EF5751" w:rsidP="00EF5751">
            <w:pPr>
              <w:rPr>
                <w:rStyle w:val="normaltextrun"/>
                <w:rFonts w:ascii="Arial" w:hAnsi="Arial" w:cs="Arial"/>
                <w:b/>
                <w:color w:val="000000"/>
              </w:rPr>
            </w:pPr>
            <w:r>
              <w:rPr>
                <w:rStyle w:val="normaltextrun"/>
                <w:rFonts w:ascii="Arial" w:hAnsi="Arial"/>
                <w:b/>
                <w:color w:val="000000"/>
              </w:rPr>
              <w:t>Тренируйтесь вместе с ребенком вставать утром и ложиться спать вечером в одно и то же время.</w:t>
            </w:r>
          </w:p>
        </w:tc>
      </w:tr>
      <w:tr w:rsidR="00EF5751" w:rsidRPr="00EF5751" w14:paraId="50ADCC9D" w14:textId="517018E2" w:rsidTr="00D429E1">
        <w:tc>
          <w:tcPr>
            <w:tcW w:w="4673" w:type="dxa"/>
          </w:tcPr>
          <w:p w14:paraId="378A5363" w14:textId="77777777" w:rsidR="00EF5751" w:rsidRPr="0022289A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Usnadníte sobě i dítěti přechod na nový denní režim a plnění povinností.</w:t>
            </w:r>
          </w:p>
        </w:tc>
        <w:tc>
          <w:tcPr>
            <w:tcW w:w="4678" w:type="dxa"/>
          </w:tcPr>
          <w:p w14:paraId="21E76477" w14:textId="256D9888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Вы облегчите себе и ребенку переход к новому распорядку дня и обязанностям.</w:t>
            </w:r>
          </w:p>
        </w:tc>
      </w:tr>
      <w:tr w:rsidR="00EF5751" w:rsidRPr="00EF5751" w14:paraId="3A32097D" w14:textId="085E3C13" w:rsidTr="00D429E1">
        <w:tc>
          <w:tcPr>
            <w:tcW w:w="4673" w:type="dxa"/>
          </w:tcPr>
          <w:p w14:paraId="368F8019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  <w:tc>
          <w:tcPr>
            <w:tcW w:w="4678" w:type="dxa"/>
          </w:tcPr>
          <w:p w14:paraId="0E948A8C" w14:textId="77777777" w:rsidR="00EF5751" w:rsidRPr="00EF5751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</w:p>
        </w:tc>
      </w:tr>
      <w:tr w:rsidR="00EF5751" w:rsidRPr="00EF5751" w14:paraId="7AFB24B1" w14:textId="288A1F20" w:rsidTr="00D429E1">
        <w:tc>
          <w:tcPr>
            <w:tcW w:w="4673" w:type="dxa"/>
          </w:tcPr>
          <w:p w14:paraId="2CA2C20D" w14:textId="77777777" w:rsidR="00EF5751" w:rsidRPr="0022289A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 w:rsidRPr="0022289A">
              <w:rPr>
                <w:rStyle w:val="eop"/>
                <w:rFonts w:ascii="Arial" w:hAnsi="Arial"/>
                <w:b/>
                <w:color w:val="000000"/>
              </w:rPr>
              <w:t>Těšte se společně na školu.</w:t>
            </w:r>
          </w:p>
        </w:tc>
        <w:tc>
          <w:tcPr>
            <w:tcW w:w="4678" w:type="dxa"/>
          </w:tcPr>
          <w:p w14:paraId="0A6CB0BE" w14:textId="78815C77" w:rsidR="00EF5751" w:rsidRPr="00EF5751" w:rsidRDefault="00EF5751" w:rsidP="00EF5751">
            <w:pPr>
              <w:rPr>
                <w:rStyle w:val="eop"/>
                <w:rFonts w:ascii="Arial" w:hAnsi="Arial" w:cs="Arial"/>
                <w:b/>
                <w:color w:val="000000"/>
              </w:rPr>
            </w:pPr>
            <w:r>
              <w:rPr>
                <w:rStyle w:val="eop"/>
                <w:rFonts w:ascii="Arial" w:hAnsi="Arial"/>
                <w:b/>
                <w:color w:val="000000"/>
              </w:rPr>
              <w:t>Радуйтесь вместе будущему обучению в школе.</w:t>
            </w:r>
          </w:p>
        </w:tc>
      </w:tr>
      <w:tr w:rsidR="00EF5751" w:rsidRPr="00EF5751" w14:paraId="29544D82" w14:textId="7AC8AC84" w:rsidTr="00D429E1">
        <w:tc>
          <w:tcPr>
            <w:tcW w:w="4673" w:type="dxa"/>
          </w:tcPr>
          <w:p w14:paraId="0FBB8E71" w14:textId="77777777" w:rsidR="00EF5751" w:rsidRPr="0022289A" w:rsidRDefault="00EF5751" w:rsidP="00EF5751">
            <w:pPr>
              <w:rPr>
                <w:rStyle w:val="normaltextrun"/>
              </w:rPr>
            </w:pPr>
            <w:r w:rsidRPr="0022289A">
              <w:rPr>
                <w:rStyle w:val="normaltextrun"/>
                <w:rFonts w:ascii="Arial" w:hAnsi="Arial"/>
                <w:color w:val="000000"/>
              </w:rPr>
              <w:t>Pokud se dítě bude do školy těšit, adaptace na školní prostředí bude probíhat snadněji.</w:t>
            </w:r>
          </w:p>
        </w:tc>
        <w:tc>
          <w:tcPr>
            <w:tcW w:w="4678" w:type="dxa"/>
          </w:tcPr>
          <w:p w14:paraId="543C1CA7" w14:textId="15C530E0" w:rsidR="00EF5751" w:rsidRPr="00EF5751" w:rsidRDefault="00EF5751" w:rsidP="00EF575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/>
                <w:color w:val="000000"/>
              </w:rPr>
              <w:t>Если ребенок с нетерпением ждет школу, адаптация к школьной среде пройдет легче.</w:t>
            </w:r>
          </w:p>
        </w:tc>
      </w:tr>
      <w:tr w:rsidR="00EF5751" w:rsidRPr="00EF5751" w14:paraId="636D6B41" w14:textId="33D7FF7E" w:rsidTr="00D429E1">
        <w:tc>
          <w:tcPr>
            <w:tcW w:w="4673" w:type="dxa"/>
          </w:tcPr>
          <w:p w14:paraId="222E4081" w14:textId="77777777" w:rsidR="00EF5751" w:rsidRPr="0022289A" w:rsidRDefault="00EF5751" w:rsidP="00EF5751">
            <w:pPr>
              <w:rPr>
                <w:rFonts w:ascii="Segoe UI" w:hAnsi="Segoe UI" w:cs="Segoe UI"/>
                <w:color w:val="2E74B5"/>
                <w:sz w:val="18"/>
                <w:szCs w:val="18"/>
              </w:rPr>
            </w:pPr>
            <w:r w:rsidRPr="0022289A">
              <w:rPr>
                <w:rStyle w:val="eop"/>
                <w:rFonts w:ascii="Calibri Light" w:hAnsi="Calibri Light"/>
                <w:color w:val="2E74B5"/>
                <w:sz w:val="26"/>
              </w:rPr>
              <w:t> </w:t>
            </w:r>
          </w:p>
        </w:tc>
        <w:tc>
          <w:tcPr>
            <w:tcW w:w="4678" w:type="dxa"/>
          </w:tcPr>
          <w:p w14:paraId="7F90626E" w14:textId="48F0CDBA" w:rsidR="00EF5751" w:rsidRPr="00EF5751" w:rsidRDefault="00EF5751" w:rsidP="00EF5751">
            <w:pPr>
              <w:rPr>
                <w:rStyle w:val="eop"/>
                <w:rFonts w:ascii="Calibri Light" w:hAnsi="Calibri Light" w:cs="Calibri Light"/>
                <w:color w:val="2E74B5"/>
                <w:sz w:val="26"/>
                <w:szCs w:val="26"/>
              </w:rPr>
            </w:pPr>
            <w:r>
              <w:rPr>
                <w:rStyle w:val="eop"/>
                <w:rFonts w:ascii="Calibri Light" w:hAnsi="Calibri Light"/>
                <w:color w:val="2E74B5"/>
                <w:sz w:val="26"/>
              </w:rPr>
              <w:t> </w:t>
            </w:r>
          </w:p>
        </w:tc>
      </w:tr>
    </w:tbl>
    <w:p w14:paraId="2F3901F3" w14:textId="77777777" w:rsidR="0074696F" w:rsidRPr="0022289A" w:rsidRDefault="0074696F" w:rsidP="00EF5751">
      <w:pPr>
        <w:rPr>
          <w:lang w:val="cs-CZ"/>
        </w:rPr>
      </w:pPr>
    </w:p>
    <w:sectPr w:rsidR="0074696F" w:rsidRPr="0022289A" w:rsidSect="00D429E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AA7"/>
    <w:multiLevelType w:val="multilevel"/>
    <w:tmpl w:val="98E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43F28"/>
    <w:multiLevelType w:val="hybridMultilevel"/>
    <w:tmpl w:val="5FC8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05F2"/>
    <w:multiLevelType w:val="multilevel"/>
    <w:tmpl w:val="7EF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60CEF"/>
    <w:multiLevelType w:val="multilevel"/>
    <w:tmpl w:val="D5A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5E"/>
    <w:rsid w:val="00022FD0"/>
    <w:rsid w:val="001175A4"/>
    <w:rsid w:val="00147CB7"/>
    <w:rsid w:val="00165BC1"/>
    <w:rsid w:val="0022289A"/>
    <w:rsid w:val="00302CB9"/>
    <w:rsid w:val="003419BF"/>
    <w:rsid w:val="003566A4"/>
    <w:rsid w:val="004F3905"/>
    <w:rsid w:val="0051653C"/>
    <w:rsid w:val="00543EA9"/>
    <w:rsid w:val="00553A76"/>
    <w:rsid w:val="0057647A"/>
    <w:rsid w:val="00584664"/>
    <w:rsid w:val="00597391"/>
    <w:rsid w:val="005A0F9A"/>
    <w:rsid w:val="00626AD9"/>
    <w:rsid w:val="00631FDD"/>
    <w:rsid w:val="00667997"/>
    <w:rsid w:val="00671FF2"/>
    <w:rsid w:val="0068122D"/>
    <w:rsid w:val="00693A14"/>
    <w:rsid w:val="006F758F"/>
    <w:rsid w:val="007375D1"/>
    <w:rsid w:val="0074696F"/>
    <w:rsid w:val="0076566F"/>
    <w:rsid w:val="00854796"/>
    <w:rsid w:val="00870FDB"/>
    <w:rsid w:val="009058AE"/>
    <w:rsid w:val="00A275A9"/>
    <w:rsid w:val="00A374DE"/>
    <w:rsid w:val="00A8706D"/>
    <w:rsid w:val="00AB1A5E"/>
    <w:rsid w:val="00AE68A2"/>
    <w:rsid w:val="00B27531"/>
    <w:rsid w:val="00C32127"/>
    <w:rsid w:val="00CE38CD"/>
    <w:rsid w:val="00D3435C"/>
    <w:rsid w:val="00D429E1"/>
    <w:rsid w:val="00D63CC6"/>
    <w:rsid w:val="00D64348"/>
    <w:rsid w:val="00DA09A2"/>
    <w:rsid w:val="00DD25D8"/>
    <w:rsid w:val="00E33BF6"/>
    <w:rsid w:val="00E44EF9"/>
    <w:rsid w:val="00E64EC3"/>
    <w:rsid w:val="00E826E2"/>
    <w:rsid w:val="00EF5751"/>
    <w:rsid w:val="00F10A88"/>
    <w:rsid w:val="00F155C9"/>
    <w:rsid w:val="00F76133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0D5"/>
  <w15:chartTrackingRefBased/>
  <w15:docId w15:val="{117628CF-089F-4641-9D75-C6ACBF2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9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3A14"/>
  </w:style>
  <w:style w:type="character" w:customStyle="1" w:styleId="eop">
    <w:name w:val="eop"/>
    <w:basedOn w:val="Standardnpsmoodstavce"/>
    <w:rsid w:val="00693A14"/>
  </w:style>
  <w:style w:type="character" w:customStyle="1" w:styleId="Nadpis1Char">
    <w:name w:val="Nadpis 1 Char"/>
    <w:basedOn w:val="Standardnpsmoodstavce"/>
    <w:link w:val="Nadpis1"/>
    <w:uiPriority w:val="9"/>
    <w:rsid w:val="00E8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EF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Karel Kolář</cp:lastModifiedBy>
  <cp:revision>19</cp:revision>
  <dcterms:created xsi:type="dcterms:W3CDTF">2023-08-11T07:33:00Z</dcterms:created>
  <dcterms:modified xsi:type="dcterms:W3CDTF">2024-12-11T17:07:00Z</dcterms:modified>
</cp:coreProperties>
</file>