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3BC" w:rsidRPr="006F0E1C" w:rsidRDefault="00A263BC">
      <w:pPr>
        <w:spacing w:line="100" w:lineRule="atLeast"/>
        <w:rPr>
          <w:lang w:val="ru-RU"/>
        </w:rPr>
      </w:pPr>
    </w:p>
    <w:p w:rsidR="00A263BC" w:rsidRPr="00403CC6" w:rsidRDefault="00A263BC">
      <w:pPr>
        <w:spacing w:before="60" w:after="12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0E1C">
        <w:rPr>
          <w:rFonts w:ascii="Times New Roman" w:eastAsia="Times New Roman" w:hAnsi="Times New Roman" w:cs="Times New Roman"/>
          <w:b/>
          <w:bCs/>
          <w:caps/>
          <w:color w:val="206875"/>
          <w:sz w:val="28"/>
          <w:szCs w:val="28"/>
          <w:lang w:val="ru-RU"/>
        </w:rPr>
        <w:t>ГРАФИК ПОСЛАБЛЕНИЯ МЕР В ОБЛАСТИ ОБРАЗОВАНИЯ</w:t>
      </w:r>
      <w:r w:rsidR="00403CC6">
        <w:rPr>
          <w:rFonts w:ascii="Times New Roman" w:eastAsia="Times New Roman" w:hAnsi="Times New Roman" w:cs="Times New Roman"/>
          <w:b/>
          <w:bCs/>
          <w:caps/>
          <w:color w:val="206875"/>
          <w:sz w:val="28"/>
          <w:szCs w:val="28"/>
        </w:rPr>
        <w:t xml:space="preserve"> </w:t>
      </w:r>
    </w:p>
    <w:p w:rsidR="00A263BC" w:rsidRPr="006F0E1C" w:rsidRDefault="00A263B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63BC" w:rsidRPr="006F0E1C" w:rsidRDefault="00A263BC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последние дни </w:t>
      </w:r>
      <w:r w:rsidR="00DB76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Pr="006F0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инистерство образования, молодежи и спорта интенсивно сотрудничало с </w:t>
      </w:r>
      <w:r w:rsidR="00BD1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Pr="006F0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инистерством здравоохранения и эпидемиологами в целях принятия чрезвычайных мер в области образования в рамках общего сценария послабления. Возвращение в школы в ограниченном режиме будет касаться в основном тех, кто в этом году будет сдавать государственный экзамен, бакалавриат, аттестационный экзамен, выпускной экзамен. Учащиеся начальных классов начальной школы также смогут добровольно возвращаться в школы. Для других, включая учеников в некоторых специальных школах, школы будут в основном закрыты до конца этого учебного года. График отражает текущую эпидемиологическую ситуацию в Чешской Республике и является частью мер по послаблению Министерства здравоохранения и правительства. В зависимости от развития эпидемиологической ситуации, она может обновляться или дополняться. Информация о переподготовке, языковой подготовке, летних лагерях и неформальном образовании (кружки) также будет постепенно уточняться.</w:t>
      </w:r>
    </w:p>
    <w:p w:rsidR="00A263BC" w:rsidRDefault="00A263BC">
      <w:pPr>
        <w:spacing w:after="336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2FD6" w:rsidRPr="00147B29" w:rsidRDefault="00CA197B" w:rsidP="00412FD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>С</w:t>
      </w:r>
      <w:r w:rsidR="00412FD6" w:rsidRPr="0014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 xml:space="preserve"> 11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 xml:space="preserve"> мая ученики 9 классов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 </w:t>
      </w:r>
      <w:r w:rsidRPr="00147B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смогут посещать школу</w:t>
      </w: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147B2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для подготовки к вступительным экзаменам на средние школы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Посещаемость у указанных выше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не будет обязательной</w:t>
      </w: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будет  проходить </w:t>
      </w:r>
      <w:r w:rsidRPr="00147B2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в группах с максимальным количеством 15 человек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412FD6" w:rsidRPr="00147B29" w:rsidRDefault="00CA197B" w:rsidP="00412FD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Так же будет возможным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личное присутствие в школе во время обучения </w:t>
      </w:r>
      <w:r w:rsidR="00112AF3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 начальных художественных школах с правом</w:t>
      </w:r>
      <w:r w:rsidR="00F35F10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государственного языкового экзамена и в однолетних курсах иностранных языков с дневной формой обучения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r w:rsidR="00F35F10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Опять действует, что </w:t>
      </w:r>
      <w:r w:rsidR="00F35F10" w:rsidRPr="00147B2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обучение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r w:rsidR="00F35F10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может проводиться в группах не более 15 человек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412FD6" w:rsidRPr="00F35F10" w:rsidRDefault="00F35F10" w:rsidP="00412FD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 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11</w:t>
      </w: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мая будет обновлена и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деятельность центров свободного времени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r w:rsidR="00412FD6" w:rsidRPr="00147B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(</w:t>
      </w:r>
      <w:r w:rsidRPr="00147B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группы не  более</w:t>
      </w:r>
      <w:r w:rsidR="00412FD6" w:rsidRPr="00147B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 xml:space="preserve"> 15 </w:t>
      </w:r>
      <w:r w:rsidRPr="00147B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человек</w:t>
      </w:r>
      <w:r w:rsidR="00412FD6" w:rsidRPr="00147B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)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 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презентационное обучение в школах при детских домах</w:t>
      </w:r>
      <w:r w:rsidR="00412FD6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,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воспитательных и диагностических учреждениях, а также в школах при медицинских учреждениях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r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Обновится </w:t>
      </w:r>
      <w:r w:rsidRPr="00147B2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деятельность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школьных консультативных заведений</w:t>
      </w:r>
      <w:r w:rsidR="00412FD6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(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таких как, например,</w:t>
      </w:r>
      <w:r w:rsidR="00412FD6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</w:t>
      </w:r>
      <w:r w:rsidR="0054484B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психолого-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педагоги</w:t>
      </w:r>
      <w:r w:rsidR="0054484B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ческое 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консультирование</w:t>
      </w:r>
      <w:r w:rsidR="00412FD6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, </w:t>
      </w:r>
      <w:r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специальный педагогический центр</w:t>
      </w:r>
      <w:r w:rsidR="00412FD6" w:rsidRPr="00147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)</w:t>
      </w:r>
      <w:r w:rsidR="00412FD6" w:rsidRPr="00147B2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A263BC" w:rsidRPr="006F0E1C" w:rsidRDefault="00A263BC">
      <w:pPr>
        <w:spacing w:before="120" w:after="24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С 25 мая будет возможно личное присутствие учеников начальной школы на образовательных мероприятиях в форме школьных групп.</w:t>
      </w:r>
      <w:r w:rsidRPr="006F0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 не менее, участие ученика не будет обязательным. </w:t>
      </w:r>
      <w:r w:rsidRPr="006F0E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рамках защиты групп риска педагогического и непедагогического персонала, а также учащихся и членов их семей</w:t>
      </w:r>
      <w:r w:rsidR="00B22E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6F0E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будет продолжено дистанционное обучение.</w:t>
      </w:r>
      <w:r w:rsidRPr="006F0E1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bookmarkStart w:id="0" w:name="_GoBack"/>
      <w:bookmarkEnd w:id="0"/>
    </w:p>
    <w:p w:rsidR="00A263BC" w:rsidRPr="006F0E1C" w:rsidRDefault="00A263B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Рекомендуемое количество учеников в школьной группе будет 15, и будет возможно увеличить его в соответствии с местными условиями, но условие одного ребенка за партой должно быть выполнено.</w:t>
      </w:r>
    </w:p>
    <w:p w:rsidR="00A263BC" w:rsidRPr="006F0E1C" w:rsidRDefault="00A263B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Состав групп не изменится, и ребенок не сможет менять группы. Взаимный контакт между группами будет ограничен.</w:t>
      </w:r>
    </w:p>
    <w:p w:rsidR="00A263BC" w:rsidRPr="006F0E1C" w:rsidRDefault="00A263B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Продленные группы, школьные клубы или кружки за пределами одной группы не допускаются.</w:t>
      </w:r>
    </w:p>
    <w:p w:rsidR="00A263BC" w:rsidRPr="006F0E1C" w:rsidRDefault="00A263B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Физическое воспитание будет запрещено.</w:t>
      </w:r>
    </w:p>
    <w:p w:rsidR="00A263BC" w:rsidRPr="006F0E1C" w:rsidRDefault="00A263B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Что касается столовых, то их открытие будет обусловлено текущей эпидемиологической ситуацией и местными условиями, особенно возможностью </w:t>
      </w:r>
      <w:r w:rsidR="0059002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от</w:t>
      </w: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деления отдельных групп.</w:t>
      </w:r>
    </w:p>
    <w:p w:rsidR="00A263BC" w:rsidRPr="006F0E1C" w:rsidRDefault="00A263B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F0E1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Хотя во время занятий будет рекомендовано носить маски, учитель сможет решить, надеть ли ее по мере необходимости. Маски будут обязательны для групповой работы и занятий в непосредственной близости друг от друга, а также за пределами классной комнаты и в местах общего пользования школы.</w:t>
      </w:r>
    </w:p>
    <w:p w:rsidR="00A263BC" w:rsidRPr="006F0E1C" w:rsidRDefault="00A263BC">
      <w:pPr>
        <w:spacing w:before="120" w:after="24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0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Июнь 2020 г. </w:t>
      </w:r>
      <w:r w:rsidR="0071244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–</w:t>
      </w:r>
      <w:r w:rsidRPr="006F0E1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Если</w:t>
      </w:r>
      <w:r w:rsidR="0071244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это </w:t>
      </w:r>
      <w:r w:rsidRPr="006F0E1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позволяет эпидемиологическая ситуация, предусматривается возможность проведения консультаций или периодических образовательных мероприятий для учеников 2-х классов начальных и средних школ.</w:t>
      </w:r>
    </w:p>
    <w:p w:rsidR="00A263BC" w:rsidRPr="006F0E1C" w:rsidRDefault="00A263BC">
      <w:pPr>
        <w:spacing w:before="120" w:after="240" w:line="100" w:lineRule="atLeast"/>
        <w:jc w:val="both"/>
        <w:rPr>
          <w:lang w:val="ru-RU"/>
        </w:rPr>
      </w:pPr>
      <w:r w:rsidRPr="006F0E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июне</w:t>
      </w:r>
      <w:r w:rsidRPr="006F0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ожидается введение единообразных и вступительных экзаменов в общеобразовательные школы.</w:t>
      </w:r>
    </w:p>
    <w:p w:rsidR="00A263BC" w:rsidRDefault="00A263BC">
      <w:pPr>
        <w:jc w:val="both"/>
        <w:rPr>
          <w:lang w:val="ru-RU"/>
        </w:rPr>
      </w:pPr>
      <w:r w:rsidRPr="006F0E1C">
        <w:rPr>
          <w:lang w:val="ru-RU"/>
        </w:rPr>
        <w:t xml:space="preserve">Взято с </w:t>
      </w:r>
      <w:hyperlink r:id="rId5" w:history="1">
        <w:r w:rsidRPr="006F0E1C">
          <w:rPr>
            <w:rStyle w:val="Hypertextovodkaz"/>
            <w:lang w:val="ru-RU"/>
          </w:rPr>
          <w:t>http://www.msmt.cz/harmonogram-uvolnovani-opatreni-v-oblasti-skolstvi</w:t>
        </w:r>
      </w:hyperlink>
      <w:r w:rsidRPr="006F0E1C">
        <w:rPr>
          <w:lang w:val="ru-RU"/>
        </w:rPr>
        <w:t xml:space="preserve"> </w:t>
      </w:r>
    </w:p>
    <w:p w:rsidR="00047149" w:rsidRPr="005A737A" w:rsidRDefault="00F35F10" w:rsidP="00047149">
      <w:pPr>
        <w:jc w:val="both"/>
        <w:rPr>
          <w:lang w:val="uk-UA"/>
        </w:rPr>
      </w:pPr>
      <w:r w:rsidRPr="00147B29">
        <w:rPr>
          <w:lang w:val="ru-RU"/>
        </w:rPr>
        <w:t>Актуализировано</w:t>
      </w:r>
      <w:r w:rsidR="00047149" w:rsidRPr="00147B29">
        <w:rPr>
          <w:lang w:val="uk-UA"/>
        </w:rPr>
        <w:t xml:space="preserve"> 4. 5. 2020</w:t>
      </w:r>
      <w:r w:rsidRPr="00147B29">
        <w:rPr>
          <w:lang w:val="uk-UA"/>
        </w:rPr>
        <w:t xml:space="preserve"> г.</w:t>
      </w:r>
    </w:p>
    <w:p w:rsidR="00303DA5" w:rsidRPr="006F0E1C" w:rsidRDefault="00303DA5">
      <w:pPr>
        <w:jc w:val="both"/>
        <w:rPr>
          <w:lang w:val="ru-RU"/>
        </w:rPr>
      </w:pPr>
    </w:p>
    <w:sectPr w:rsidR="00303DA5" w:rsidRPr="006F0E1C">
      <w:pgSz w:w="11906" w:h="16838"/>
      <w:pgMar w:top="714" w:right="1417" w:bottom="713" w:left="1417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57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TY0NTI3MDAwMTRT0lEKTi0uzszPAykwrAUABrMmOywAAAA="/>
  </w:docVars>
  <w:rsids>
    <w:rsidRoot w:val="004D3B30"/>
    <w:rsid w:val="00017630"/>
    <w:rsid w:val="00021943"/>
    <w:rsid w:val="00040752"/>
    <w:rsid w:val="00047149"/>
    <w:rsid w:val="000E72A1"/>
    <w:rsid w:val="00112AF3"/>
    <w:rsid w:val="00147B29"/>
    <w:rsid w:val="00196A1E"/>
    <w:rsid w:val="002679EE"/>
    <w:rsid w:val="002D39E6"/>
    <w:rsid w:val="00303DA5"/>
    <w:rsid w:val="00403CC6"/>
    <w:rsid w:val="00412FD6"/>
    <w:rsid w:val="004D3B30"/>
    <w:rsid w:val="00521CDF"/>
    <w:rsid w:val="0054484B"/>
    <w:rsid w:val="00550C7D"/>
    <w:rsid w:val="00571227"/>
    <w:rsid w:val="00590020"/>
    <w:rsid w:val="005B672A"/>
    <w:rsid w:val="005C355A"/>
    <w:rsid w:val="006568DB"/>
    <w:rsid w:val="00696BB5"/>
    <w:rsid w:val="006B6855"/>
    <w:rsid w:val="006D51EC"/>
    <w:rsid w:val="006F0E1C"/>
    <w:rsid w:val="0071244C"/>
    <w:rsid w:val="007414BD"/>
    <w:rsid w:val="00796E5C"/>
    <w:rsid w:val="007C0E63"/>
    <w:rsid w:val="009717F8"/>
    <w:rsid w:val="009726A4"/>
    <w:rsid w:val="00983FB0"/>
    <w:rsid w:val="009A0660"/>
    <w:rsid w:val="009B0DE2"/>
    <w:rsid w:val="009D5A63"/>
    <w:rsid w:val="00A263BC"/>
    <w:rsid w:val="00B22EB1"/>
    <w:rsid w:val="00BB492C"/>
    <w:rsid w:val="00BD17AA"/>
    <w:rsid w:val="00C17D9D"/>
    <w:rsid w:val="00C56178"/>
    <w:rsid w:val="00CA197B"/>
    <w:rsid w:val="00CB684C"/>
    <w:rsid w:val="00DA0A08"/>
    <w:rsid w:val="00DB76EA"/>
    <w:rsid w:val="00F35F10"/>
    <w:rsid w:val="00F43DB1"/>
    <w:rsid w:val="00F549B4"/>
    <w:rsid w:val="00FB55A5"/>
    <w:rsid w:val="00FD0F06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F0E211-FE02-457D-9671-C857419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SimSun" w:hAnsi="Calibri" w:cs="font657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FF"/>
      <w:u w:val="single"/>
      <w:lang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alWeb">
    <w:name w:val="Normal (Web)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harmonogram-uvolnovani-opatreni-v-oblasti-skol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Links>
    <vt:vector size="6" baseType="variant">
      <vt:variant>
        <vt:i4>4522004</vt:i4>
      </vt:variant>
      <vt:variant>
        <vt:i4>0</vt:i4>
      </vt:variant>
      <vt:variant>
        <vt:i4>0</vt:i4>
      </vt:variant>
      <vt:variant>
        <vt:i4>5</vt:i4>
      </vt:variant>
      <vt:variant>
        <vt:lpwstr>http://www.msmt.cz/harmonogram-uvolnovani-opatreni-v-oblasti-skolstvi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cp:lastPrinted>2020-05-07T12:52:00Z</cp:lastPrinted>
  <dcterms:created xsi:type="dcterms:W3CDTF">2020-05-07T16:39:00Z</dcterms:created>
  <dcterms:modified xsi:type="dcterms:W3CDTF">2020-05-07T16:39:00Z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