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B9" w:rsidRPr="00D551F9" w:rsidRDefault="00E02B26" w:rsidP="00A90FB9">
      <w:pPr>
        <w:spacing w:line="240" w:lineRule="auto"/>
        <w:rPr>
          <w:rFonts w:ascii="Times New Roman" w:eastAsia="Times New Roman" w:hAnsi="Times New Roman" w:cs="Times New Roman"/>
          <w:color w:val="92E0F1"/>
          <w:sz w:val="23"/>
          <w:szCs w:val="23"/>
          <w:lang w:val="fr-FR" w:eastAsia="cs-CZ"/>
        </w:rPr>
      </w:pPr>
      <w:r w:rsidRPr="00D551F9">
        <w:rPr>
          <w:rFonts w:ascii="Times New Roman" w:eastAsia="Times New Roman" w:hAnsi="Times New Roman" w:cs="Times New Roman"/>
          <w:color w:val="92E0F1"/>
          <w:sz w:val="23"/>
          <w:szCs w:val="23"/>
          <w:lang w:val="fr-FR" w:eastAsia="cs-CZ"/>
        </w:rPr>
        <w:t> ⁄ </w:t>
      </w:r>
    </w:p>
    <w:p w:rsidR="00A90FB9" w:rsidRPr="00D551F9" w:rsidRDefault="00E02B26" w:rsidP="00A90FB9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val="fr-FR" w:eastAsia="cs-CZ"/>
        </w:rPr>
      </w:pPr>
      <w:r w:rsidRPr="00D551F9">
        <w:rPr>
          <w:rFonts w:ascii="Arial" w:eastAsia="Times New Roman" w:hAnsi="Arial" w:cs="Arial"/>
          <w:caps/>
          <w:color w:val="206875"/>
          <w:sz w:val="31"/>
          <w:szCs w:val="31"/>
          <w:lang w:val="fr-FR" w:eastAsia="cs-CZ"/>
        </w:rPr>
        <w:t>CALENDRIER</w:t>
      </w:r>
      <w:r w:rsidR="00227E6E" w:rsidRPr="00D551F9">
        <w:rPr>
          <w:rFonts w:ascii="Arial" w:eastAsia="Times New Roman" w:hAnsi="Arial" w:cs="Arial"/>
          <w:caps/>
          <w:color w:val="206875"/>
          <w:sz w:val="31"/>
          <w:szCs w:val="31"/>
          <w:lang w:val="fr-FR" w:eastAsia="cs-CZ"/>
        </w:rPr>
        <w:t xml:space="preserve"> D’ALLEGEMENT DES MESURES DANS L‘ENSEIGNEMENT</w:t>
      </w:r>
      <w:r w:rsidR="00A90FB9" w:rsidRPr="00D551F9">
        <w:rPr>
          <w:rFonts w:ascii="Arial" w:eastAsia="Times New Roman" w:hAnsi="Arial" w:cs="Arial"/>
          <w:caps/>
          <w:color w:val="206875"/>
          <w:sz w:val="31"/>
          <w:szCs w:val="31"/>
          <w:lang w:val="fr-FR" w:eastAsia="cs-CZ"/>
        </w:rPr>
        <w:t xml:space="preserve"> </w:t>
      </w:r>
    </w:p>
    <w:p w:rsidR="00A90FB9" w:rsidRPr="00D551F9" w:rsidRDefault="00A90FB9" w:rsidP="00A9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</w:p>
    <w:p w:rsidR="00A90FB9" w:rsidRPr="00D551F9" w:rsidRDefault="00E02B26" w:rsidP="00A90FB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Depuis plusieurs</w:t>
      </w:r>
      <w:r w:rsidR="003E7800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jours, l</w:t>
      </w:r>
      <w:r w:rsidR="002C3BE1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e Ministère de l’Education nationale, de la Jeunesse et du Sport </w:t>
      </w:r>
      <w:r w:rsidR="003E7800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étudie intensivement avec le Ministère de la Santé et 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d</w:t>
      </w:r>
      <w:r w:rsidR="003E7800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es épidémiologistes l’allègement des mesures exceptionnelles dans l’enseignement. Le retour dans les écoles </w:t>
      </w:r>
      <w:r w:rsidR="0012009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en régime limité </w:t>
      </w:r>
      <w:r w:rsidR="003E7800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concernera en particulier ceux qui 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passent</w:t>
      </w:r>
      <w:r w:rsidR="003E7800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cette année le baccalauréat, l’examen d’Etat, </w:t>
      </w:r>
      <w:r w:rsidR="0012009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de 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bachelier</w:t>
      </w:r>
      <w:r w:rsidR="0012009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, l’examen de fin d’étude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s</w:t>
      </w:r>
      <w:r w:rsidR="0012009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ou le diplôme de fin d’étude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s</w:t>
      </w:r>
      <w:r w:rsidR="0012009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.</w:t>
      </w:r>
      <w:r w:rsidR="003E7800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Ensuite, l</w:t>
      </w:r>
      <w:r w:rsidR="0012009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es élèves des écoles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élémentaires pourront revenir à l’école sur </w:t>
      </w:r>
      <w:r w:rsidR="00717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la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base </w:t>
      </w:r>
      <w:r w:rsidR="00717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du volontariat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.</w:t>
      </w:r>
      <w:r w:rsidR="0012009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Pour tous les autres, y compris les élèves de certaines écoles spécial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isées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, </w:t>
      </w:r>
      <w:r w:rsidR="0026118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les écoles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resteront, </w:t>
      </w:r>
      <w:r w:rsid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pour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la plupart, fermées jusqu’à la fin de l’année scolaire.</w:t>
      </w:r>
      <w:r w:rsidR="00A90FB9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Le 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calendrier</w:t>
      </w:r>
      <w:r w:rsidR="00B4112C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reflète la situation épidémiologique actuelle en République tchèque et fait partie des mesures d’allègement du Ministère de la Santé et du gouvernement. </w:t>
      </w:r>
      <w:r w:rsidR="005D3DAE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Il peut être actualisé ou complété en fonction du développement de la situation épidémiologique. Les informations relatives aux </w:t>
      </w:r>
      <w:r w:rsidR="00E47226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requalifications, 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à l’</w:t>
      </w:r>
      <w:r w:rsidR="00E47226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enseignement 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de langues</w:t>
      </w:r>
      <w:r w:rsidR="00E47226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, 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aux </w:t>
      </w:r>
      <w:r w:rsidR="00E47226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colonies de vacances et 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à l’enseignement</w:t>
      </w:r>
      <w:r w:rsidR="00E47226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non formel (</w:t>
      </w:r>
      <w:r w:rsidR="00FA2C6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clubs de </w:t>
      </w:r>
      <w:r w:rsidR="00E47226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loisir</w:t>
      </w:r>
      <w:r w:rsidR="00FA2C6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s)</w:t>
      </w:r>
      <w:r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seront précisées progressivement</w:t>
      </w:r>
      <w:r w:rsidR="00FA2C62" w:rsidRPr="00D5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.</w:t>
      </w:r>
      <w:r w:rsidR="0025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</w:t>
      </w:r>
    </w:p>
    <w:p w:rsidR="00A90FB9" w:rsidRPr="00D551F9" w:rsidRDefault="002524A7" w:rsidP="00A90FB9">
      <w:pPr>
        <w:spacing w:after="3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pict>
          <v:rect id="_x0000_i1025" style="width:0;height:.75pt" o:hralign="center" o:hrstd="t" o:hr="t" fillcolor="#a0a0a0" stroked="f"/>
        </w:pict>
      </w:r>
    </w:p>
    <w:p w:rsidR="001807EF" w:rsidRPr="00D551F9" w:rsidRDefault="00FA2C62" w:rsidP="001807E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fr-FR" w:eastAsia="cs-CZ"/>
        </w:rPr>
      </w:pPr>
      <w:r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 w:eastAsia="cs-CZ"/>
        </w:rPr>
        <w:t>À partir d</w:t>
      </w:r>
      <w:r w:rsidR="001807EF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 w:eastAsia="cs-CZ"/>
        </w:rPr>
        <w:t>e</w:t>
      </w:r>
      <w:r w:rsidR="00A90FB9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 w:eastAsia="cs-CZ"/>
        </w:rPr>
        <w:t xml:space="preserve"> </w:t>
      </w:r>
      <w:r w:rsidR="001807EF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 w:eastAsia="cs-CZ"/>
        </w:rPr>
        <w:t>11</w:t>
      </w:r>
      <w:r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 w:eastAsia="cs-CZ"/>
        </w:rPr>
        <w:t xml:space="preserve"> mai</w:t>
      </w:r>
      <w:r w:rsidRPr="00D551F9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cs-CZ"/>
        </w:rPr>
        <w:t>,</w:t>
      </w:r>
      <w:r w:rsidR="001807EF" w:rsidRPr="00D551F9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cs-CZ"/>
        </w:rPr>
        <w:t xml:space="preserve"> </w:t>
      </w:r>
      <w:r w:rsidR="001807EF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 w:eastAsia="cs-CZ"/>
        </w:rPr>
        <w:t>les élèves des 3</w:t>
      </w:r>
      <w:r w:rsidR="007171C3" w:rsidRPr="00717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  <w:lang w:val="fr-FR" w:eastAsia="cs-CZ"/>
        </w:rPr>
        <w:t>ème</w:t>
      </w:r>
      <w:r w:rsidR="001807EF" w:rsidRPr="00D551F9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cs-CZ"/>
        </w:rPr>
        <w:t xml:space="preserve"> pourront également fréquenter l’école, </w:t>
      </w:r>
      <w:r w:rsidR="001807EF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cs-CZ"/>
        </w:rPr>
        <w:t xml:space="preserve">à des fins de préparation </w:t>
      </w:r>
      <w:r w:rsidR="00717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cs-CZ"/>
        </w:rPr>
        <w:t>aux</w:t>
      </w:r>
      <w:r w:rsidR="001807EF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cs-CZ"/>
        </w:rPr>
        <w:t xml:space="preserve"> examens d’admission aux écoles secondaires</w:t>
      </w:r>
      <w:r w:rsidR="001807EF" w:rsidRPr="00D551F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fr-FR" w:eastAsia="cs-CZ"/>
        </w:rPr>
        <w:t xml:space="preserve">. Leur présence </w:t>
      </w:r>
      <w:r w:rsidR="001807EF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cs-CZ"/>
        </w:rPr>
        <w:t>ne sera pas obligatoire</w:t>
      </w:r>
      <w:r w:rsidR="001807EF" w:rsidRPr="00D551F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fr-FR" w:eastAsia="cs-CZ"/>
        </w:rPr>
        <w:t xml:space="preserve"> et les élèves travailleront </w:t>
      </w:r>
      <w:r w:rsidR="001807EF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cs-CZ"/>
        </w:rPr>
        <w:t>en groupes de 15 au maximum</w:t>
      </w:r>
      <w:r w:rsidR="001807EF" w:rsidRPr="00D551F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fr-FR" w:eastAsia="cs-CZ"/>
        </w:rPr>
        <w:t>.</w:t>
      </w:r>
    </w:p>
    <w:p w:rsidR="001807EF" w:rsidRPr="00D551F9" w:rsidRDefault="00822F39" w:rsidP="001807E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À partir de cette date, </w:t>
      </w:r>
      <w:r w:rsidR="001807EF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il sera possible que les élèves participent personnellement à </w:t>
      </w:r>
      <w:r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l’enseignement dans les écoles </w:t>
      </w:r>
      <w:r w:rsidR="00063113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>élémentaire</w:t>
      </w:r>
      <w:r w:rsidR="002A0081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>s</w:t>
      </w:r>
      <w:r w:rsidR="00063113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 d’art</w:t>
      </w:r>
      <w:r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 et </w:t>
      </w:r>
      <w:r w:rsidR="00B07E49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les écoles </w:t>
      </w:r>
      <w:r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>de langue</w:t>
      </w:r>
      <w:r w:rsidR="0026118C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>s</w:t>
      </w:r>
      <w:r w:rsidR="00E00174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 </w:t>
      </w:r>
      <w:r w:rsidR="00B07E49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>délivrant le diplôme de compétence en langue</w:t>
      </w:r>
      <w:r w:rsidR="001807EF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>, ainsi qu’aux cours annuels de langues étrangères avec enseignement quotidien. De nouveau, le nombre de personnes participant à l’enseignement sera limité à 15.</w:t>
      </w:r>
    </w:p>
    <w:p w:rsidR="001807EF" w:rsidRPr="00D551F9" w:rsidRDefault="00BF7A3F" w:rsidP="001807E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À partir du 11 mai rouvriront également les centres de loisirs </w:t>
      </w:r>
      <w:r w:rsidR="00F37D0A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(groupes de 15 personnes au maximum), l’enseignement présentiel dans les écoles </w:t>
      </w:r>
      <w:r w:rsidR="00F37D0A" w:rsidRPr="00D551F9">
        <w:rPr>
          <w:rFonts w:ascii="Times New Roman" w:hAnsi="Times New Roman" w:cs="Times New Roman"/>
          <w:color w:val="FF0000"/>
          <w:sz w:val="24"/>
          <w:szCs w:val="24"/>
          <w:lang w:val="fr-FR"/>
        </w:rPr>
        <w:t>près des foyers pour enfants, maisons d’éducation surveillée et de diagnostic</w:t>
      </w:r>
      <w:r w:rsidR="00F37D0A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 et dans les écoles près des établissements de santé. L’activité des établissements </w:t>
      </w:r>
      <w:r w:rsidR="00D551F9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scolaires </w:t>
      </w:r>
      <w:r w:rsidR="00F37D0A"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 xml:space="preserve">d’orientation (conseil pédago-psychologique, centre pédagogique spécial) reprendra également. </w:t>
      </w:r>
      <w:r w:rsidR="001807EF" w:rsidRPr="00D55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cs-CZ"/>
        </w:rPr>
        <w:t xml:space="preserve"> </w:t>
      </w:r>
    </w:p>
    <w:p w:rsidR="00D551F9" w:rsidRPr="00D551F9" w:rsidRDefault="00BF7A3F" w:rsidP="00BF7A3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cs-CZ"/>
        </w:rPr>
        <w:t xml:space="preserve">À partir du 25 mai, la participation des élèves des écoles élémentaires aux activités d’enseignement sous forme de groupes sera possible. </w:t>
      </w:r>
      <w:r w:rsidRPr="00D551F9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Cependant, la présence des élèves ne sera pas obligatoire. </w:t>
      </w:r>
      <w:r w:rsidRPr="00D551F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 xml:space="preserve">Afin de protéger le personnel pédagogique et non pédagogique à risque, ainsi que les élèves et leurs familles à risque, l’enseignement à distance sera poursuivi. </w:t>
      </w:r>
    </w:p>
    <w:p w:rsidR="00A90FB9" w:rsidRPr="00D551F9" w:rsidRDefault="00624AA4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Il est recommandé qu’u</w:t>
      </w:r>
      <w:r w:rsidR="00E00174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n groupe scolaire </w:t>
      </w:r>
      <w:r w:rsidR="007171C3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compte au maximum</w:t>
      </w: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</w:t>
      </w:r>
      <w:r w:rsidR="00E00174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15</w:t>
      </w:r>
      <w:r w:rsidR="002A0081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élèves</w:t>
      </w:r>
      <w:r w:rsidR="00E00174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. Ce nombre pourra être augmenté, à condition de respecter la consigne d’un </w:t>
      </w: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seul enfant par table</w:t>
      </w:r>
      <w:r w:rsidR="00E00174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. </w:t>
      </w:r>
      <w:r w:rsidR="00A90FB9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</w:t>
      </w:r>
    </w:p>
    <w:p w:rsidR="00A90FB9" w:rsidRPr="00D551F9" w:rsidRDefault="007171C3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Le changement de</w:t>
      </w:r>
      <w:r w:rsidR="00A0441F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groupe ne sera pas possible, l’enfant ne pourra donc pas changer de groupe. Le contact </w:t>
      </w:r>
      <w:r w:rsidR="003E1467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entre les</w:t>
      </w:r>
      <w:r w:rsidR="00A0441F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groupes sera limité</w:t>
      </w:r>
      <w:r w:rsidR="00A90FB9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.</w:t>
      </w:r>
    </w:p>
    <w:p w:rsidR="00A90FB9" w:rsidRPr="00D551F9" w:rsidRDefault="003E1467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Les garderies, clubs et centres de loisirs au-delà d’un groupe ne seront pas autorisés. </w:t>
      </w:r>
    </w:p>
    <w:p w:rsidR="00A90FB9" w:rsidRPr="00D551F9" w:rsidRDefault="008C56B0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L’éducation physique et sportive sera interdite.</w:t>
      </w:r>
    </w:p>
    <w:p w:rsidR="00A90FB9" w:rsidRPr="00D551F9" w:rsidRDefault="008C56B0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lastRenderedPageBreak/>
        <w:t xml:space="preserve">En ce qui concerne les cantines, </w:t>
      </w:r>
      <w:r w:rsidR="002A0081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leur</w:t>
      </w: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ouverture sera conditionnée par la situation épidémiologique actuelle et les conditions locales, et en particulier par la possibilité de créer différents groupes.</w:t>
      </w:r>
    </w:p>
    <w:p w:rsidR="00A90FB9" w:rsidRPr="00D551F9" w:rsidRDefault="008C56B0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Le port de masque</w:t>
      </w:r>
      <w:r w:rsidR="002A0081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s</w:t>
      </w: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sera recommandé pendant tous les cours, cependant, l’</w:t>
      </w:r>
      <w:r w:rsidR="00E02B26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enseignant</w:t>
      </w: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pourra décider du port en fonction des besoins. Le port d</w:t>
      </w:r>
      <w:r w:rsidR="002A0081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e</w:t>
      </w:r>
      <w:r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 xml:space="preserve"> masque sera obligatoire lors du travail en groupe et des activités à distance réduite, en dehors de la classe et dans les locaux communs des écoles</w:t>
      </w:r>
      <w:r w:rsidR="00A90FB9" w:rsidRPr="00D551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.</w:t>
      </w:r>
    </w:p>
    <w:p w:rsidR="00A90FB9" w:rsidRPr="00D551F9" w:rsidRDefault="008C56B0" w:rsidP="00A90FB9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cs-CZ"/>
        </w:rPr>
      </w:pPr>
      <w:r w:rsidRPr="00D551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cs-CZ"/>
        </w:rPr>
        <w:t>Juin</w:t>
      </w:r>
      <w:r w:rsidR="00A90FB9" w:rsidRPr="00D551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cs-CZ"/>
        </w:rPr>
        <w:t xml:space="preserve"> 2020 </w:t>
      </w:r>
      <w:r w:rsidRPr="00D551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cs-CZ"/>
        </w:rPr>
        <w:t>–</w:t>
      </w:r>
      <w:r w:rsidR="00A90FB9" w:rsidRPr="00D551F9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cs-CZ"/>
        </w:rPr>
        <w:t xml:space="preserve"> </w:t>
      </w:r>
      <w:r w:rsidRPr="00D551F9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cs-CZ"/>
        </w:rPr>
        <w:t>Si la situation épidémiologique le permet, des consultations ou des activités d’enseignement périodiques pour les élèves des collèges et lycées seront autorisées.</w:t>
      </w:r>
      <w:r w:rsidR="00A90FB9" w:rsidRPr="00D551F9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cs-CZ"/>
        </w:rPr>
        <w:t xml:space="preserve"> </w:t>
      </w:r>
    </w:p>
    <w:p w:rsidR="00A90FB9" w:rsidRPr="00D551F9" w:rsidRDefault="002A0081" w:rsidP="00A90FB9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En juin</w:t>
      </w:r>
      <w:r w:rsidRPr="00D551F9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,</w:t>
      </w:r>
      <w:r w:rsidR="008C56B0" w:rsidRPr="00D551F9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 les différents examens d’admission aux établissements secondaires </w:t>
      </w:r>
      <w:r w:rsidRPr="00D551F9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devraient avoir lieu.</w:t>
      </w:r>
    </w:p>
    <w:p w:rsidR="00184DB8" w:rsidRPr="00D551F9" w:rsidRDefault="00FA6E46" w:rsidP="00A90FB9">
      <w:pPr>
        <w:jc w:val="both"/>
        <w:rPr>
          <w:lang w:val="fr-FR"/>
        </w:rPr>
      </w:pPr>
      <w:r w:rsidRPr="00D551F9">
        <w:rPr>
          <w:lang w:val="fr-FR"/>
        </w:rPr>
        <w:t>Source:</w:t>
      </w:r>
      <w:r w:rsidR="00365B59" w:rsidRPr="00D551F9">
        <w:rPr>
          <w:lang w:val="fr-FR"/>
        </w:rPr>
        <w:t xml:space="preserve"> </w:t>
      </w:r>
      <w:hyperlink r:id="rId8" w:history="1">
        <w:r w:rsidR="00365B59" w:rsidRPr="00D551F9">
          <w:rPr>
            <w:rStyle w:val="Hypertextovodkaz"/>
            <w:lang w:val="fr-FR"/>
          </w:rPr>
          <w:t>http://www.msmt.cz/harmonogram-uvolnovani-opatreni-v-oblasti-skolstvi</w:t>
        </w:r>
      </w:hyperlink>
      <w:r w:rsidR="00365B59" w:rsidRPr="00D551F9">
        <w:rPr>
          <w:lang w:val="fr-FR"/>
        </w:rPr>
        <w:t xml:space="preserve"> </w:t>
      </w:r>
    </w:p>
    <w:p w:rsidR="00D551F9" w:rsidRPr="00D551F9" w:rsidRDefault="00D551F9" w:rsidP="00A90FB9">
      <w:pPr>
        <w:jc w:val="both"/>
        <w:rPr>
          <w:lang w:val="fr-FR"/>
        </w:rPr>
      </w:pPr>
    </w:p>
    <w:p w:rsidR="00D551F9" w:rsidRPr="00D551F9" w:rsidRDefault="00D551F9" w:rsidP="00D551F9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</w:pPr>
      <w:r w:rsidRPr="00D551F9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cs-CZ"/>
        </w:rPr>
        <w:t>Actualisation le 4 mai 2020</w:t>
      </w:r>
    </w:p>
    <w:p w:rsidR="00D551F9" w:rsidRPr="00D551F9" w:rsidRDefault="00D551F9" w:rsidP="00A90FB9">
      <w:pPr>
        <w:jc w:val="both"/>
        <w:rPr>
          <w:lang w:val="fr-FR"/>
        </w:rPr>
      </w:pPr>
    </w:p>
    <w:sectPr w:rsidR="00D551F9" w:rsidRPr="00D551F9" w:rsidSect="0045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35383"/>
    <w:multiLevelType w:val="multilevel"/>
    <w:tmpl w:val="00CA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FB9"/>
    <w:rsid w:val="00063113"/>
    <w:rsid w:val="00120092"/>
    <w:rsid w:val="001807EF"/>
    <w:rsid w:val="00184DB8"/>
    <w:rsid w:val="00227E6E"/>
    <w:rsid w:val="002524A7"/>
    <w:rsid w:val="0026118C"/>
    <w:rsid w:val="002A0081"/>
    <w:rsid w:val="002C3BE1"/>
    <w:rsid w:val="0033733C"/>
    <w:rsid w:val="00365B59"/>
    <w:rsid w:val="003E1467"/>
    <w:rsid w:val="003E7800"/>
    <w:rsid w:val="004554B6"/>
    <w:rsid w:val="005153F6"/>
    <w:rsid w:val="005D3DAE"/>
    <w:rsid w:val="00624AA4"/>
    <w:rsid w:val="007171C3"/>
    <w:rsid w:val="007F5B61"/>
    <w:rsid w:val="00801428"/>
    <w:rsid w:val="00822F39"/>
    <w:rsid w:val="008A0B52"/>
    <w:rsid w:val="008C56B0"/>
    <w:rsid w:val="009D2E74"/>
    <w:rsid w:val="00A0441F"/>
    <w:rsid w:val="00A90FB9"/>
    <w:rsid w:val="00B07E49"/>
    <w:rsid w:val="00B4112C"/>
    <w:rsid w:val="00B66E1D"/>
    <w:rsid w:val="00B95546"/>
    <w:rsid w:val="00BF7A3F"/>
    <w:rsid w:val="00D12F06"/>
    <w:rsid w:val="00D551F9"/>
    <w:rsid w:val="00E00174"/>
    <w:rsid w:val="00E02B26"/>
    <w:rsid w:val="00E47226"/>
    <w:rsid w:val="00EA313F"/>
    <w:rsid w:val="00F37D0A"/>
    <w:rsid w:val="00FA2C62"/>
    <w:rsid w:val="00FA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93E766"/>
  <w15:docId w15:val="{3838AF9B-47AB-4908-83E6-219B105F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4B6"/>
  </w:style>
  <w:style w:type="paragraph" w:styleId="Nadpis2">
    <w:name w:val="heading 2"/>
    <w:basedOn w:val="Normln"/>
    <w:link w:val="Nadpis2Char"/>
    <w:uiPriority w:val="9"/>
    <w:qFormat/>
    <w:rsid w:val="00A90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0F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0FB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90FB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0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2907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harmonogram-uvolnovani-opatreni-v-oblasti-skolstv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C18AD-CC9B-4ABC-8781-AAF2305E7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AD57E-0A94-46B0-AC7C-EDC91060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2C544-71BD-493D-86FF-1F790983E2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e666df-5235-44e4-9e9e-17ca03fddb6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597</Words>
  <Characters>3393</Characters>
  <Application>Microsoft Office Word</Application>
  <DocSecurity>0</DocSecurity>
  <Lines>64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Hlavní PC</cp:lastModifiedBy>
  <cp:revision>5</cp:revision>
  <dcterms:created xsi:type="dcterms:W3CDTF">2020-05-06T20:46:00Z</dcterms:created>
  <dcterms:modified xsi:type="dcterms:W3CDTF">2020-05-07T11:22:00Z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