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D9D" w:rsidRDefault="006D6D9D" w:rsidP="006D6D9D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Traspaso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otra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escuela</w:t>
      </w:r>
      <w:proofErr w:type="spellEnd"/>
    </w:p>
    <w:p w:rsidR="006D6D9D" w:rsidRDefault="006D6D9D" w:rsidP="006D6D9D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traspaso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cambiar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especialidad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interrumpir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estudios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6D9D" w:rsidRDefault="006D6D9D" w:rsidP="006D6D9D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traspaso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escrita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 el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18 </w:t>
      </w:r>
      <w:proofErr w:type="spellStart"/>
      <w:r>
        <w:rPr>
          <w:rFonts w:ascii="Times New Roman" w:hAnsi="Times New Roman" w:cs="Times New Roman"/>
          <w:sz w:val="24"/>
          <w:szCs w:val="24"/>
        </w:rPr>
        <w:t>años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traspaso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examen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diferencial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admisión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incorporación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6D9D" w:rsidRDefault="006D6D9D" w:rsidP="006D6D9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escuela</w:t>
      </w:r>
      <w:proofErr w:type="spellEnd"/>
    </w:p>
    <w:p w:rsidR="006D6D9D" w:rsidRDefault="006D6D9D" w:rsidP="006D6D9D">
      <w:pPr>
        <w:pStyle w:val="Odstavecseseznamem"/>
        <w:numPr>
          <w:ilvl w:val="0"/>
          <w:numId w:val="8"/>
        </w:numPr>
        <w:ind w:left="72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Contactar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ingresar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encuentro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traspaso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año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escolar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6D9D" w:rsidRDefault="006D6D9D" w:rsidP="006D6D9D">
      <w:pPr>
        <w:pStyle w:val="Odstavecseseznamem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el </w:t>
      </w:r>
      <w:proofErr w:type="spellStart"/>
      <w:r>
        <w:rPr>
          <w:rFonts w:ascii="Times New Roman" w:hAnsi="Times New Roman" w:cs="Times New Roman"/>
          <w:sz w:val="24"/>
          <w:szCs w:val="24"/>
        </w:rPr>
        <w:t>encuentro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explicar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traspaso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avisar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curso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ingresar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6D9D" w:rsidRDefault="006D6D9D" w:rsidP="006D6D9D">
      <w:pPr>
        <w:pStyle w:val="Odstavecseseznamem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pero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traspaso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razones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negativa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siempre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D6D9D" w:rsidRDefault="006D6D9D" w:rsidP="006D6D9D">
      <w:pPr>
        <w:pStyle w:val="Odstavecseseznamem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exigir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exámenes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diferenciales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avisar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amplitud, el </w:t>
      </w:r>
      <w:proofErr w:type="spellStart"/>
      <w:r>
        <w:rPr>
          <w:rFonts w:ascii="Times New Roman" w:hAnsi="Times New Roman" w:cs="Times New Roman"/>
          <w:sz w:val="24"/>
          <w:szCs w:val="24"/>
        </w:rPr>
        <w:t>lugar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examen.</w:t>
      </w:r>
    </w:p>
    <w:p w:rsidR="006D6D9D" w:rsidRDefault="006D6D9D" w:rsidP="006D6D9D">
      <w:pPr>
        <w:pStyle w:val="Odstavecseseznamem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decidirá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traspaso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 el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exámenes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diferenciales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6D9D" w:rsidRDefault="006D6D9D" w:rsidP="006D6D9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6D9D" w:rsidRDefault="006D6D9D" w:rsidP="006D6D9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6D6D9D" w:rsidRDefault="006D6D9D" w:rsidP="006D6D9D">
      <w:pPr>
        <w:pStyle w:val="Standard"/>
      </w:pPr>
    </w:p>
    <w:p w:rsidR="009C7B65" w:rsidRPr="00103279" w:rsidRDefault="009C7B65" w:rsidP="00103279">
      <w:p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</w:pPr>
      <w:bookmarkStart w:id="0" w:name="_GoBack"/>
      <w:bookmarkEnd w:id="0"/>
    </w:p>
    <w:sectPr w:rsidR="009C7B65" w:rsidRPr="0010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3BA" w:rsidRDefault="008E63BA" w:rsidP="00782264">
      <w:pPr>
        <w:spacing w:after="0" w:line="240" w:lineRule="auto"/>
      </w:pPr>
      <w:r>
        <w:separator/>
      </w:r>
    </w:p>
  </w:endnote>
  <w:endnote w:type="continuationSeparator" w:id="0">
    <w:p w:rsidR="008E63BA" w:rsidRDefault="008E63BA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3BA" w:rsidRDefault="008E63BA" w:rsidP="00782264">
      <w:pPr>
        <w:spacing w:after="0" w:line="240" w:lineRule="auto"/>
      </w:pPr>
      <w:r>
        <w:separator/>
      </w:r>
    </w:p>
  </w:footnote>
  <w:footnote w:type="continuationSeparator" w:id="0">
    <w:p w:rsidR="008E63BA" w:rsidRDefault="008E63BA" w:rsidP="007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5D2B"/>
    <w:multiLevelType w:val="multilevel"/>
    <w:tmpl w:val="147C5BAE"/>
    <w:styleLink w:val="WWNum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NDIzMTG0NDE2NbFQ0lEKTi0uzszPAykwrAUAEvw7nCwAAAA="/>
  </w:docVars>
  <w:rsids>
    <w:rsidRoot w:val="00782264"/>
    <w:rsid w:val="0002680E"/>
    <w:rsid w:val="00066612"/>
    <w:rsid w:val="000B2152"/>
    <w:rsid w:val="000B5229"/>
    <w:rsid w:val="00103279"/>
    <w:rsid w:val="00140069"/>
    <w:rsid w:val="00152BEC"/>
    <w:rsid w:val="001570A1"/>
    <w:rsid w:val="001A0F48"/>
    <w:rsid w:val="001A49D8"/>
    <w:rsid w:val="001D10C1"/>
    <w:rsid w:val="001F23ED"/>
    <w:rsid w:val="00275E9D"/>
    <w:rsid w:val="00290589"/>
    <w:rsid w:val="00290821"/>
    <w:rsid w:val="002E41F6"/>
    <w:rsid w:val="003C57E1"/>
    <w:rsid w:val="00422CF1"/>
    <w:rsid w:val="00461350"/>
    <w:rsid w:val="004D7089"/>
    <w:rsid w:val="004E17C8"/>
    <w:rsid w:val="00506559"/>
    <w:rsid w:val="005A065D"/>
    <w:rsid w:val="005E1530"/>
    <w:rsid w:val="005E2EE9"/>
    <w:rsid w:val="005F53DE"/>
    <w:rsid w:val="00633C26"/>
    <w:rsid w:val="006508D8"/>
    <w:rsid w:val="00664910"/>
    <w:rsid w:val="0066733A"/>
    <w:rsid w:val="006733E1"/>
    <w:rsid w:val="006D6D9D"/>
    <w:rsid w:val="007155B6"/>
    <w:rsid w:val="007514C5"/>
    <w:rsid w:val="00782264"/>
    <w:rsid w:val="008010B5"/>
    <w:rsid w:val="008B35CA"/>
    <w:rsid w:val="008E63BA"/>
    <w:rsid w:val="0090738D"/>
    <w:rsid w:val="00945845"/>
    <w:rsid w:val="00987C1E"/>
    <w:rsid w:val="009C0918"/>
    <w:rsid w:val="009C7B65"/>
    <w:rsid w:val="00A4170C"/>
    <w:rsid w:val="00A447D4"/>
    <w:rsid w:val="00AA5FEB"/>
    <w:rsid w:val="00AD1101"/>
    <w:rsid w:val="00AE6CDF"/>
    <w:rsid w:val="00AF2E8B"/>
    <w:rsid w:val="00AF45B9"/>
    <w:rsid w:val="00BD0DF7"/>
    <w:rsid w:val="00C16ACF"/>
    <w:rsid w:val="00CB6CB0"/>
    <w:rsid w:val="00CB73CC"/>
    <w:rsid w:val="00CF1B59"/>
    <w:rsid w:val="00CF2E4B"/>
    <w:rsid w:val="00D1422B"/>
    <w:rsid w:val="00D77148"/>
    <w:rsid w:val="00DD3275"/>
    <w:rsid w:val="00DE1777"/>
    <w:rsid w:val="00E060A7"/>
    <w:rsid w:val="00E22C23"/>
    <w:rsid w:val="00E34610"/>
    <w:rsid w:val="00E3488E"/>
    <w:rsid w:val="00E5765D"/>
    <w:rsid w:val="00E76CF0"/>
    <w:rsid w:val="00EC2A1C"/>
    <w:rsid w:val="00EC35C8"/>
    <w:rsid w:val="00ED284C"/>
    <w:rsid w:val="00ED2A38"/>
    <w:rsid w:val="00F72A81"/>
    <w:rsid w:val="00FA0EEB"/>
    <w:rsid w:val="00FE1328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D0F98"/>
  <w15:chartTrackingRefBased/>
  <w15:docId w15:val="{9A5B2BFE-F7BE-42BF-9725-27A2FC05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6D6D9D"/>
    <w:pPr>
      <w:suppressAutoHyphens/>
      <w:autoSpaceDN w:val="0"/>
      <w:spacing w:after="160" w:line="256" w:lineRule="auto"/>
    </w:pPr>
    <w:rPr>
      <w:rFonts w:eastAsia="SimSun" w:cs="Calibri"/>
      <w:kern w:val="3"/>
      <w:sz w:val="22"/>
      <w:szCs w:val="22"/>
      <w:lang w:eastAsia="en-US"/>
    </w:rPr>
  </w:style>
  <w:style w:type="paragraph" w:styleId="Odstavecseseznamem">
    <w:name w:val="List Paragraph"/>
    <w:basedOn w:val="Standard"/>
    <w:qFormat/>
    <w:rsid w:val="006D6D9D"/>
    <w:pPr>
      <w:ind w:left="720"/>
    </w:pPr>
  </w:style>
  <w:style w:type="numbering" w:customStyle="1" w:styleId="WWNum2">
    <w:name w:val="WWNum2"/>
    <w:rsid w:val="006D6D9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E6F98A-FBC4-4AA2-90E6-C24BD8B72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A1F488-A067-4197-B07A-EA4C3B48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Karel Kolář</cp:lastModifiedBy>
  <cp:revision>2</cp:revision>
  <cp:lastPrinted>2016-11-01T12:26:00Z</cp:lastPrinted>
  <dcterms:created xsi:type="dcterms:W3CDTF">2019-11-02T23:57:00Z</dcterms:created>
  <dcterms:modified xsi:type="dcterms:W3CDTF">2019-11-02T23:57:00Z</dcterms:modified>
</cp:coreProperties>
</file>