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CA1B8" w14:textId="77777777" w:rsidR="005A2CAF" w:rsidRDefault="0022633D" w:rsidP="005A2CAF">
      <w:pPr>
        <w:shd w:val="clear" w:color="auto" w:fill="FFFFFF"/>
        <w:spacing w:before="100" w:beforeAutospacing="1" w:after="100" w:afterAutospacing="1"/>
        <w:jc w:val="center"/>
        <w:outlineLvl w:val="0"/>
        <w:rPr>
          <w:rFonts w:ascii="Times New Roman" w:hAnsi="Times New Roman"/>
          <w:b/>
          <w:bCs/>
          <w:sz w:val="28"/>
          <w:szCs w:val="28"/>
        </w:rPr>
      </w:pPr>
      <w:r>
        <w:rPr>
          <w:rFonts w:ascii="Times New Roman" w:hAnsi="Times New Roman"/>
          <w:b/>
          <w:bCs/>
          <w:sz w:val="28"/>
          <w:szCs w:val="28"/>
        </w:rPr>
        <w:t xml:space="preserve">Evaluación de extranjeros en la educación </w:t>
      </w:r>
    </w:p>
    <w:p w14:paraId="00ECA1B9" w14:textId="77777777" w:rsidR="00A02D39" w:rsidRPr="006E2D0F" w:rsidRDefault="00A02D39" w:rsidP="005A2CAF">
      <w:pPr>
        <w:shd w:val="clear" w:color="auto" w:fill="FFFFFF"/>
        <w:spacing w:before="100" w:beforeAutospacing="1" w:after="100" w:afterAutospacing="1"/>
        <w:jc w:val="center"/>
        <w:outlineLvl w:val="0"/>
        <w:rPr>
          <w:rFonts w:ascii="Times New Roman" w:eastAsia="Times New Roman" w:hAnsi="Times New Roman"/>
          <w:b/>
          <w:bCs/>
          <w:kern w:val="36"/>
          <w:sz w:val="28"/>
          <w:szCs w:val="28"/>
        </w:rPr>
      </w:pPr>
    </w:p>
    <w:p w14:paraId="00ECA1BA"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En la clasificación de los extranjeros se procede según la ley de la educación y según la instrucción metódica del MEJEF. En la evaluación de hijos de extranjeros en la asignatura idioma checo y literatura se tomará en consideración el nivel alcanzado de la dominación del checo.</w:t>
      </w:r>
    </w:p>
    <w:p w14:paraId="00ECA1BB"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 xml:space="preserve">En la evaluación de los resultados de la educación de alumnos que no son ciudadanos de la República Checa y que cumplen en la República Checa la asistencia escolar obligatoria se procede según Arts. 51 a 53 </w:t>
      </w:r>
      <w:hyperlink r:id="rId10" w:tgtFrame="_blank" w:history="1">
        <w:r>
          <w:rPr>
            <w:rFonts w:ascii="Times New Roman" w:hAnsi="Times New Roman"/>
            <w:sz w:val="24"/>
            <w:szCs w:val="24"/>
          </w:rPr>
          <w:t>de la ley de la educación</w:t>
        </w:r>
      </w:hyperlink>
      <w:r>
        <w:rPr>
          <w:rFonts w:ascii="Times New Roman" w:hAnsi="Times New Roman"/>
          <w:sz w:val="24"/>
          <w:szCs w:val="24"/>
        </w:rPr>
        <w:t xml:space="preserve"> (LE) y Arts. 14 a 17 </w:t>
      </w:r>
      <w:hyperlink r:id="rId11" w:tgtFrame="_blank" w:history="1">
        <w:r>
          <w:rPr>
            <w:rFonts w:ascii="Times New Roman" w:hAnsi="Times New Roman"/>
            <w:sz w:val="24"/>
            <w:szCs w:val="24"/>
          </w:rPr>
          <w:t>del decreto de la educación primaria y de algunas diligencias del cumplimiento de la asistencia escolar obligatoria</w:t>
        </w:r>
      </w:hyperlink>
      <w:r>
        <w:rPr>
          <w:rFonts w:ascii="Times New Roman" w:hAnsi="Times New Roman"/>
          <w:sz w:val="24"/>
          <w:szCs w:val="24"/>
        </w:rPr>
        <w:t>.</w:t>
      </w:r>
    </w:p>
    <w:p w14:paraId="00ECA1BC" w14:textId="3D11C56C"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 xml:space="preserve">En la evaluación de estos alumnos, el nivel alcanzado de la dominación del idioma checo se considera una circunstancia grave, según Art. 15 apartado 2 y 4 del decreto, que influye en el rendimiento del alumno. </w:t>
      </w:r>
      <w:bookmarkStart w:id="0" w:name="_GoBack"/>
      <w:bookmarkEnd w:id="0"/>
    </w:p>
    <w:p w14:paraId="00ECA1BD"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También en el caso de extranjeros vale que al final del 1o semestre, el alumno no tiene que ser evaluado en el certificado, ni siquiera en el plazo de prórroga. No obstante, si el alumno no fuera evaluado en el certificado al final del 2o semestre, significa que tiene que repetir el curso.</w:t>
      </w:r>
    </w:p>
    <w:p w14:paraId="00ECA1BE"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El ciudadano de la República Eslovaca tiene derecho a utilizar el idioma eslovaco en el cumplimiento de las obligaciones escolares, excepto en la asignatura "Idioma checo y literatura".</w:t>
      </w:r>
    </w:p>
    <w:sectPr w:rsidR="005A2CAF" w:rsidRPr="006E2D0F" w:rsidSect="00B93F5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CA1C1" w14:textId="77777777" w:rsidR="004E0C53" w:rsidRDefault="004E0C53" w:rsidP="004E0C53">
      <w:r>
        <w:separator/>
      </w:r>
    </w:p>
  </w:endnote>
  <w:endnote w:type="continuationSeparator" w:id="0">
    <w:p w14:paraId="00ECA1C2" w14:textId="77777777" w:rsidR="004E0C53" w:rsidRDefault="004E0C53" w:rsidP="004E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45609"/>
      <w:docPartObj>
        <w:docPartGallery w:val="Page Numbers (Bottom of Page)"/>
        <w:docPartUnique/>
      </w:docPartObj>
    </w:sdtPr>
    <w:sdtEndPr/>
    <w:sdtContent>
      <w:p w14:paraId="00ECA1C3" w14:textId="77777777" w:rsidR="004E0C53" w:rsidRDefault="004E0C53">
        <w:pPr>
          <w:pStyle w:val="Zpat"/>
          <w:jc w:val="center"/>
        </w:pPr>
        <w:r>
          <w:fldChar w:fldCharType="begin"/>
        </w:r>
        <w:r>
          <w:instrText>PAGE   \* MERGEFORMAT</w:instrText>
        </w:r>
        <w:r>
          <w:fldChar w:fldCharType="separate"/>
        </w:r>
        <w:r w:rsidR="00A02D39">
          <w:rPr>
            <w:noProof/>
          </w:rPr>
          <w:t>1</w:t>
        </w:r>
        <w:r>
          <w:fldChar w:fldCharType="end"/>
        </w:r>
      </w:p>
    </w:sdtContent>
  </w:sdt>
  <w:p w14:paraId="00ECA1C4" w14:textId="77777777" w:rsidR="004E0C53" w:rsidRDefault="004E0C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CA1BF" w14:textId="77777777" w:rsidR="004E0C53" w:rsidRDefault="004E0C53" w:rsidP="004E0C53">
      <w:r>
        <w:separator/>
      </w:r>
    </w:p>
  </w:footnote>
  <w:footnote w:type="continuationSeparator" w:id="0">
    <w:p w14:paraId="00ECA1C0" w14:textId="77777777" w:rsidR="004E0C53" w:rsidRDefault="004E0C53" w:rsidP="004E0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CAF"/>
    <w:rsid w:val="00060D99"/>
    <w:rsid w:val="00222855"/>
    <w:rsid w:val="0022633D"/>
    <w:rsid w:val="00404AC0"/>
    <w:rsid w:val="004E0C53"/>
    <w:rsid w:val="005161BF"/>
    <w:rsid w:val="005A2CAF"/>
    <w:rsid w:val="005D738F"/>
    <w:rsid w:val="006E2D0F"/>
    <w:rsid w:val="008840B7"/>
    <w:rsid w:val="008B02D3"/>
    <w:rsid w:val="00A02D39"/>
    <w:rsid w:val="00C214B1"/>
    <w:rsid w:val="00D56C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A1B8"/>
  <w15:docId w15:val="{4864A6CC-C6BE-427D-987C-3BD90E3E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A2CAF"/>
    <w:pPr>
      <w:spacing w:after="0" w:line="240" w:lineRule="auto"/>
    </w:pPr>
    <w:rPr>
      <w:rFonts w:ascii="Calibri" w:eastAsia="Calibri" w:hAnsi="Calibri" w:cs="Times New Roman"/>
    </w:rPr>
  </w:style>
  <w:style w:type="paragraph" w:styleId="Nadpis1">
    <w:name w:val="heading 1"/>
    <w:basedOn w:val="Normln"/>
    <w:link w:val="Nadpis1Char"/>
    <w:uiPriority w:val="9"/>
    <w:qFormat/>
    <w:rsid w:val="005A2CAF"/>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5A2CAF"/>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semiHidden/>
    <w:unhideWhenUsed/>
    <w:qFormat/>
    <w:rsid w:val="005A2CAF"/>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2CAF"/>
    <w:rPr>
      <w:rFonts w:ascii="Arial" w:eastAsia="Times New Roman" w:hAnsi="Arial" w:cs="Arial"/>
      <w:b/>
      <w:bCs/>
      <w:kern w:val="36"/>
      <w:sz w:val="38"/>
      <w:szCs w:val="38"/>
      <w:lang w:eastAsia="cs-CZ"/>
    </w:rPr>
  </w:style>
  <w:style w:type="character" w:customStyle="1" w:styleId="Nadpis2Char">
    <w:name w:val="Nadpis 2 Char"/>
    <w:basedOn w:val="Standardnpsmoodstavce"/>
    <w:link w:val="Nadpis2"/>
    <w:uiPriority w:val="9"/>
    <w:semiHidden/>
    <w:rsid w:val="005A2CAF"/>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5A2CAF"/>
    <w:rPr>
      <w:rFonts w:ascii="Cambria" w:eastAsia="Times New Roman" w:hAnsi="Cambria" w:cs="Times New Roman"/>
      <w:b/>
      <w:bCs/>
      <w:color w:val="4F81BD"/>
    </w:rPr>
  </w:style>
  <w:style w:type="character" w:styleId="Hypertextovodkaz">
    <w:name w:val="Hyperlink"/>
    <w:basedOn w:val="Standardnpsmoodstavce"/>
    <w:uiPriority w:val="99"/>
    <w:semiHidden/>
    <w:unhideWhenUsed/>
    <w:rsid w:val="005A2CAF"/>
    <w:rPr>
      <w:strike w:val="0"/>
      <w:dstrike w:val="0"/>
      <w:color w:val="8E271F"/>
      <w:u w:val="none"/>
      <w:effect w:val="none"/>
    </w:rPr>
  </w:style>
  <w:style w:type="paragraph" w:styleId="Normlnweb">
    <w:name w:val="Normal (Web)"/>
    <w:basedOn w:val="Normln"/>
    <w:uiPriority w:val="99"/>
    <w:unhideWhenUsed/>
    <w:rsid w:val="005A2CAF"/>
    <w:pPr>
      <w:spacing w:before="100" w:beforeAutospacing="1" w:after="100" w:afterAutospacing="1"/>
    </w:pPr>
    <w:rPr>
      <w:rFonts w:ascii="Times New Roman" w:eastAsia="Times New Roman" w:hAnsi="Times New Roman"/>
      <w:sz w:val="24"/>
      <w:szCs w:val="24"/>
      <w:lang w:eastAsia="cs-CZ"/>
    </w:rPr>
  </w:style>
  <w:style w:type="paragraph" w:customStyle="1" w:styleId="a">
    <w:uiPriority w:val="20"/>
    <w:qFormat/>
    <w:rsid w:val="005A2CAF"/>
  </w:style>
  <w:style w:type="character" w:styleId="Siln">
    <w:name w:val="Strong"/>
    <w:basedOn w:val="Standardnpsmoodstavce"/>
    <w:uiPriority w:val="22"/>
    <w:qFormat/>
    <w:rsid w:val="005A2CAF"/>
    <w:rPr>
      <w:b/>
      <w:bCs/>
    </w:rPr>
  </w:style>
  <w:style w:type="character" w:styleId="Zdraznn">
    <w:name w:val="Emphasis"/>
    <w:basedOn w:val="Standardnpsmoodstavce"/>
    <w:uiPriority w:val="20"/>
    <w:qFormat/>
    <w:rsid w:val="005A2CAF"/>
    <w:rPr>
      <w:i/>
      <w:iCs/>
    </w:rPr>
  </w:style>
  <w:style w:type="paragraph" w:styleId="Zhlav">
    <w:name w:val="header"/>
    <w:basedOn w:val="Normln"/>
    <w:link w:val="ZhlavChar"/>
    <w:uiPriority w:val="99"/>
    <w:unhideWhenUsed/>
    <w:rsid w:val="004E0C53"/>
    <w:pPr>
      <w:tabs>
        <w:tab w:val="center" w:pos="4536"/>
        <w:tab w:val="right" w:pos="9072"/>
      </w:tabs>
    </w:pPr>
  </w:style>
  <w:style w:type="character" w:customStyle="1" w:styleId="ZhlavChar">
    <w:name w:val="Záhlaví Char"/>
    <w:basedOn w:val="Standardnpsmoodstavce"/>
    <w:link w:val="Zhlav"/>
    <w:uiPriority w:val="99"/>
    <w:rsid w:val="004E0C53"/>
    <w:rPr>
      <w:rFonts w:ascii="Calibri" w:eastAsia="Calibri" w:hAnsi="Calibri" w:cs="Times New Roman"/>
    </w:rPr>
  </w:style>
  <w:style w:type="paragraph" w:styleId="Zpat">
    <w:name w:val="footer"/>
    <w:basedOn w:val="Normln"/>
    <w:link w:val="ZpatChar"/>
    <w:uiPriority w:val="99"/>
    <w:unhideWhenUsed/>
    <w:rsid w:val="004E0C53"/>
    <w:pPr>
      <w:tabs>
        <w:tab w:val="center" w:pos="4536"/>
        <w:tab w:val="right" w:pos="9072"/>
      </w:tabs>
    </w:pPr>
  </w:style>
  <w:style w:type="character" w:customStyle="1" w:styleId="ZpatChar">
    <w:name w:val="Zápatí Char"/>
    <w:basedOn w:val="Standardnpsmoodstavce"/>
    <w:link w:val="Zpat"/>
    <w:uiPriority w:val="99"/>
    <w:rsid w:val="004E0C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0" Type="http://schemas.openxmlformats.org/officeDocument/2006/relationships/hyperlink" Target="http://www.msmt.cz/uploads/soubory/zakony/Uplne_zneni_SZ_317_0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B8BA-E36C-4936-81EA-A6972D7A7B42}">
  <ds:schemaRefs>
    <ds:schemaRef ds:uri="http://purl.org/dc/dcmitype/"/>
    <ds:schemaRef ds:uri="ff86a005-90fc-4239-839d-f3fabb62eb42"/>
    <ds:schemaRef ds:uri="http://schemas.microsoft.com/office/2006/documentManagement/types"/>
    <ds:schemaRef ds:uri="http://purl.org/dc/terms/"/>
    <ds:schemaRef ds:uri="8a1c2036-36f5-4773-a353-a11a7cdf52a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0388F7F-D85F-4886-B7B2-D760DB372D74}">
  <ds:schemaRefs>
    <ds:schemaRef ds:uri="http://schemas.microsoft.com/sharepoint/v3/contenttype/forms"/>
  </ds:schemaRefs>
</ds:datastoreItem>
</file>

<file path=customXml/itemProps3.xml><?xml version="1.0" encoding="utf-8"?>
<ds:datastoreItem xmlns:ds="http://schemas.openxmlformats.org/officeDocument/2006/customXml" ds:itemID="{21943BBF-1879-48FA-B98C-F4CDFB6C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1330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Petruščák Frýdová Hana</dc:creator>
  <cp:lastModifiedBy>Smolová Závorová Halka</cp:lastModifiedBy>
  <cp:revision>5</cp:revision>
  <dcterms:created xsi:type="dcterms:W3CDTF">2019-01-23T10:33:00Z</dcterms:created>
  <dcterms:modified xsi:type="dcterms:W3CDTF">2021-03-18T09:32:00Z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