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37" w:rsidRPr="000E130A" w:rsidRDefault="00D65437" w:rsidP="00D65437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0E130A">
        <w:rPr>
          <w:rFonts w:ascii="Times New Roman" w:hAnsi="Times New Roman"/>
          <w:b/>
          <w:sz w:val="24"/>
          <w:szCs w:val="24"/>
          <w:lang w:val="en-GB"/>
        </w:rPr>
        <w:t>Transfer to another school</w:t>
      </w:r>
    </w:p>
    <w:p w:rsidR="00D65437" w:rsidRPr="000E130A" w:rsidRDefault="00D65437" w:rsidP="00D65437">
      <w:pPr>
        <w:rPr>
          <w:lang w:val="en-GB"/>
        </w:rPr>
      </w:pPr>
      <w:r w:rsidRPr="000E130A">
        <w:rPr>
          <w:rFonts w:ascii="Times New Roman" w:hAnsi="Times New Roman"/>
          <w:sz w:val="24"/>
          <w:szCs w:val="24"/>
          <w:lang w:val="en-GB"/>
        </w:rPr>
        <w:t>According to the Education Act student can during secondary education request a transfer to another high school, change</w:t>
      </w:r>
      <w:r>
        <w:rPr>
          <w:rFonts w:ascii="Times New Roman" w:hAnsi="Times New Roman"/>
          <w:sz w:val="24"/>
          <w:szCs w:val="24"/>
          <w:lang w:val="en-GB"/>
        </w:rPr>
        <w:t xml:space="preserve"> of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department or interrupt</w:t>
      </w:r>
      <w:r>
        <w:rPr>
          <w:rFonts w:ascii="Times New Roman" w:hAnsi="Times New Roman"/>
          <w:sz w:val="24"/>
          <w:szCs w:val="24"/>
          <w:lang w:val="en-GB"/>
        </w:rPr>
        <w:t>ion of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studies.</w:t>
      </w:r>
    </w:p>
    <w:p w:rsidR="00D65437" w:rsidRPr="000E130A" w:rsidRDefault="00D65437" w:rsidP="00D65437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Request for transfer must be in writing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In the case that of applicant being less than 18 years old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it also has to be signed by the parents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During the transfer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 student may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attend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differential exam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Student´s acceptance and inclusion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in grade is decided by school principal</w:t>
      </w:r>
      <w:r w:rsidRPr="000E130A">
        <w:rPr>
          <w:rFonts w:ascii="Times New Roman" w:hAnsi="Times New Roman"/>
          <w:sz w:val="24"/>
          <w:szCs w:val="24"/>
          <w:lang w:val="en-GB"/>
        </w:rPr>
        <w:t>.</w:t>
      </w:r>
    </w:p>
    <w:p w:rsidR="00D65437" w:rsidRPr="000E130A" w:rsidRDefault="00D65437" w:rsidP="00D65437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Process during school transfer</w:t>
      </w:r>
    </w:p>
    <w:p w:rsidR="00D65437" w:rsidRPr="000E130A" w:rsidRDefault="00D65437" w:rsidP="00D654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Contact the school principal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where you want to transfer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arrange a personal appointment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Transfer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can be realised during the whole school year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65437" w:rsidRPr="000E130A" w:rsidRDefault="00D65437" w:rsidP="00D654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It is important to prepare for personal interview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– </w:t>
      </w:r>
      <w:r>
        <w:rPr>
          <w:rFonts w:ascii="Times New Roman" w:hAnsi="Times New Roman"/>
          <w:sz w:val="24"/>
          <w:szCs w:val="24"/>
          <w:lang w:val="en-GB"/>
        </w:rPr>
        <w:t>provide reasons for transfer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grade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which the student wishes to get transferred to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65437" w:rsidRPr="000E130A" w:rsidRDefault="00D65437" w:rsidP="00D654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Principal may or may not agree with a transfer</w:t>
      </w:r>
      <w:r w:rsidRPr="000E130A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School principal always has to provide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reasons for rejection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65437" w:rsidRPr="000E130A" w:rsidRDefault="00D65437" w:rsidP="00D654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School principal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may decide about differential exams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Principal has to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provide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range of exam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venue and a day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when student takes the exam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D65437" w:rsidRPr="000E130A" w:rsidRDefault="00D65437" w:rsidP="00D65437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School principal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decides about transfer in the case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that all differential exams are performed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sufficiently at worst</w:t>
      </w:r>
      <w:r w:rsidRPr="000E130A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9C7B65" w:rsidRPr="00103279" w:rsidRDefault="009C7B65" w:rsidP="00103279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bookmarkStart w:id="0" w:name="_GoBack"/>
      <w:bookmarkEnd w:id="0"/>
    </w:p>
    <w:sectPr w:rsidR="009C7B65" w:rsidRPr="0010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6C" w:rsidRDefault="00C8006C" w:rsidP="00782264">
      <w:pPr>
        <w:spacing w:after="0" w:line="240" w:lineRule="auto"/>
      </w:pPr>
      <w:r>
        <w:separator/>
      </w:r>
    </w:p>
  </w:endnote>
  <w:endnote w:type="continuationSeparator" w:id="0">
    <w:p w:rsidR="00C8006C" w:rsidRDefault="00C8006C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6C" w:rsidRDefault="00C8006C" w:rsidP="00782264">
      <w:pPr>
        <w:spacing w:after="0" w:line="240" w:lineRule="auto"/>
      </w:pPr>
      <w:r>
        <w:separator/>
      </w:r>
    </w:p>
  </w:footnote>
  <w:footnote w:type="continuationSeparator" w:id="0">
    <w:p w:rsidR="00C8006C" w:rsidRDefault="00C8006C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09E"/>
    <w:multiLevelType w:val="hybridMultilevel"/>
    <w:tmpl w:val="4A5C4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K2MLIwNTczMzBU0lEKTi0uzszPAykwrAUAO9zN0S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E41F6"/>
    <w:rsid w:val="003734BD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8D70C3"/>
    <w:rsid w:val="0090738D"/>
    <w:rsid w:val="00945845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D0DF7"/>
    <w:rsid w:val="00C16ACF"/>
    <w:rsid w:val="00C8006C"/>
    <w:rsid w:val="00CB6CB0"/>
    <w:rsid w:val="00CB73CC"/>
    <w:rsid w:val="00CD0356"/>
    <w:rsid w:val="00CF1B59"/>
    <w:rsid w:val="00CF2E4B"/>
    <w:rsid w:val="00D1422B"/>
    <w:rsid w:val="00D65437"/>
    <w:rsid w:val="00D77148"/>
    <w:rsid w:val="00DD3275"/>
    <w:rsid w:val="00DE1777"/>
    <w:rsid w:val="00E060A7"/>
    <w:rsid w:val="00E22C23"/>
    <w:rsid w:val="00E34610"/>
    <w:rsid w:val="00E3488E"/>
    <w:rsid w:val="00E5765D"/>
    <w:rsid w:val="00E65D9C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B59D"/>
  <w15:chartTrackingRefBased/>
  <w15:docId w15:val="{6AEC0533-6262-4799-846C-E43E0BCD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6543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0A57D9-8029-40A4-BB37-3D04A28BE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B29248-8AC1-40D3-AA2F-9E8F3AE8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2019-11-02T23:53:00Z</dcterms:created>
  <dcterms:modified xsi:type="dcterms:W3CDTF">2019-11-02T23:53:00Z</dcterms:modified>
</cp:coreProperties>
</file>