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757C2" w14:textId="77777777" w:rsidR="005A2CAF" w:rsidRDefault="0022633D" w:rsidP="005A2CAF">
      <w:pPr>
        <w:shd w:val="clear" w:color="auto" w:fill="FFFFFF"/>
        <w:spacing w:before="100" w:beforeAutospacing="1" w:after="100" w:afterAutospacing="1"/>
        <w:jc w:val="center"/>
        <w:outlineLvl w:val="0"/>
        <w:rPr>
          <w:rFonts w:ascii="Times New Roman" w:hAnsi="Times New Roman"/>
          <w:b/>
          <w:bCs/>
          <w:sz w:val="28"/>
          <w:szCs w:val="28"/>
        </w:rPr>
      </w:pPr>
      <w:r>
        <w:rPr>
          <w:rFonts w:ascii="Times New Roman" w:hAnsi="Times New Roman"/>
          <w:b/>
          <w:bCs/>
          <w:sz w:val="28"/>
          <w:szCs w:val="28"/>
        </w:rPr>
        <w:t xml:space="preserve">Evaluation of foreigners in education </w:t>
      </w:r>
    </w:p>
    <w:p w14:paraId="45E757C3" w14:textId="77777777" w:rsidR="00163F8F" w:rsidRPr="006E2D0F" w:rsidRDefault="00163F8F" w:rsidP="005A2CAF">
      <w:pPr>
        <w:shd w:val="clear" w:color="auto" w:fill="FFFFFF"/>
        <w:spacing w:before="100" w:beforeAutospacing="1" w:after="100" w:afterAutospacing="1"/>
        <w:jc w:val="center"/>
        <w:outlineLvl w:val="0"/>
        <w:rPr>
          <w:rFonts w:ascii="Times New Roman" w:eastAsia="Times New Roman" w:hAnsi="Times New Roman"/>
          <w:b/>
          <w:bCs/>
          <w:kern w:val="36"/>
          <w:sz w:val="28"/>
          <w:szCs w:val="28"/>
        </w:rPr>
      </w:pPr>
    </w:p>
    <w:p w14:paraId="45E757C4" w14:textId="77777777" w:rsidR="005A2CAF" w:rsidRPr="006E2D0F" w:rsidRDefault="005A2CAF" w:rsidP="005A2CAF">
      <w:pPr>
        <w:shd w:val="clear" w:color="auto" w:fill="FFFFFF"/>
        <w:spacing w:before="100" w:beforeAutospacing="1" w:after="100" w:afterAutospacing="1"/>
        <w:jc w:val="both"/>
        <w:rPr>
          <w:rFonts w:ascii="Times New Roman" w:eastAsia="Times New Roman" w:hAnsi="Times New Roman"/>
          <w:sz w:val="24"/>
          <w:szCs w:val="24"/>
        </w:rPr>
      </w:pPr>
      <w:r>
        <w:rPr>
          <w:rFonts w:ascii="Times New Roman" w:hAnsi="Times New Roman"/>
          <w:sz w:val="24"/>
          <w:szCs w:val="24"/>
        </w:rPr>
        <w:t>The classification of foreigners is governed by the Education Act and the methodological guideline of the Ministry of Education, Youth and Sports (MEYS). When evaluating the children of foreigners from the subject “Czech language and literature”, the level of knowledge of the Czech language will be taken into account.</w:t>
      </w:r>
    </w:p>
    <w:p w14:paraId="45E757C5" w14:textId="77777777" w:rsidR="005A2CAF" w:rsidRPr="006E2D0F" w:rsidRDefault="005A2CAF" w:rsidP="005A2CAF">
      <w:pPr>
        <w:shd w:val="clear" w:color="auto" w:fill="FFFFFF"/>
        <w:spacing w:before="100" w:beforeAutospacing="1" w:after="100" w:afterAutospacing="1"/>
        <w:jc w:val="both"/>
        <w:rPr>
          <w:rFonts w:ascii="Times New Roman" w:eastAsia="Times New Roman" w:hAnsi="Times New Roman"/>
          <w:sz w:val="24"/>
          <w:szCs w:val="24"/>
        </w:rPr>
      </w:pPr>
      <w:r>
        <w:rPr>
          <w:rFonts w:ascii="Times New Roman" w:hAnsi="Times New Roman"/>
          <w:sz w:val="24"/>
          <w:szCs w:val="24"/>
        </w:rPr>
        <w:t>The results of education of pupils who are not citizens of the Czech Republic and are attending compulsory schooling in the Czech Republic are evaluated in accordance with Sections 51 to 53 of the</w:t>
      </w:r>
      <w:r>
        <w:t xml:space="preserve"> </w:t>
      </w:r>
      <w:hyperlink r:id="rId10" w:tgtFrame="_blank" w:history="1">
        <w:r>
          <w:rPr>
            <w:rFonts w:ascii="Times New Roman" w:hAnsi="Times New Roman"/>
            <w:sz w:val="24"/>
            <w:szCs w:val="24"/>
          </w:rPr>
          <w:t>Education Act</w:t>
        </w:r>
      </w:hyperlink>
      <w:r>
        <w:t xml:space="preserve"> </w:t>
      </w:r>
      <w:r>
        <w:rPr>
          <w:rFonts w:ascii="Times New Roman" w:hAnsi="Times New Roman"/>
          <w:sz w:val="24"/>
          <w:szCs w:val="24"/>
        </w:rPr>
        <w:t xml:space="preserve">and Sections 14 to 17 of </w:t>
      </w:r>
      <w:hyperlink r:id="rId11" w:tgtFrame="_blank" w:history="1">
        <w:r>
          <w:rPr>
            <w:rFonts w:ascii="Times New Roman" w:hAnsi="Times New Roman"/>
            <w:sz w:val="24"/>
            <w:szCs w:val="24"/>
          </w:rPr>
          <w:t>Decree on primary education and certain requirements for compulsory school attendance</w:t>
        </w:r>
      </w:hyperlink>
      <w:r>
        <w:rPr>
          <w:rFonts w:ascii="Times New Roman" w:hAnsi="Times New Roman"/>
          <w:sz w:val="24"/>
          <w:szCs w:val="24"/>
        </w:rPr>
        <w:t>.</w:t>
      </w:r>
    </w:p>
    <w:p w14:paraId="45E757C6" w14:textId="066485C8" w:rsidR="005A2CAF" w:rsidRPr="006E2D0F" w:rsidRDefault="005A2CAF" w:rsidP="005A2CAF">
      <w:pPr>
        <w:shd w:val="clear" w:color="auto" w:fill="FFFFFF"/>
        <w:spacing w:before="100" w:beforeAutospacing="1" w:after="100" w:afterAutospacing="1"/>
        <w:jc w:val="both"/>
        <w:rPr>
          <w:rFonts w:ascii="Times New Roman" w:eastAsia="Times New Roman" w:hAnsi="Times New Roman"/>
          <w:sz w:val="24"/>
          <w:szCs w:val="24"/>
        </w:rPr>
      </w:pPr>
      <w:r>
        <w:rPr>
          <w:rFonts w:ascii="Times New Roman" w:hAnsi="Times New Roman"/>
          <w:sz w:val="24"/>
          <w:szCs w:val="24"/>
        </w:rPr>
        <w:t xml:space="preserve">When evaluating these pupils, the level of knowledge of the Czech language is considered to be serious circumstance in accordance with Section 15(2) and (4) of the Decree which affects the performance of the pupil. </w:t>
      </w:r>
      <w:bookmarkStart w:id="0" w:name="_GoBack"/>
      <w:bookmarkEnd w:id="0"/>
    </w:p>
    <w:p w14:paraId="45E757C7" w14:textId="77777777" w:rsidR="005A2CAF" w:rsidRPr="006E2D0F" w:rsidRDefault="005A2CAF" w:rsidP="005A2CAF">
      <w:pPr>
        <w:shd w:val="clear" w:color="auto" w:fill="FFFFFF"/>
        <w:spacing w:before="100" w:beforeAutospacing="1" w:after="100" w:afterAutospacing="1"/>
        <w:jc w:val="both"/>
        <w:rPr>
          <w:rFonts w:ascii="Times New Roman" w:eastAsia="Times New Roman" w:hAnsi="Times New Roman"/>
          <w:sz w:val="24"/>
          <w:szCs w:val="24"/>
        </w:rPr>
      </w:pPr>
      <w:r>
        <w:rPr>
          <w:rFonts w:ascii="Times New Roman" w:hAnsi="Times New Roman"/>
          <w:sz w:val="24"/>
          <w:szCs w:val="24"/>
        </w:rPr>
        <w:t>At the end of the first term, even foreign pupils do not have to be evaluated on the school report, even on a substitute date. However, if a pupil is not evaluated at the end of the second term, he would have to repeat the year.</w:t>
      </w:r>
    </w:p>
    <w:p w14:paraId="45E757C8" w14:textId="77777777" w:rsidR="005A2CAF" w:rsidRPr="006E2D0F" w:rsidRDefault="005A2CAF" w:rsidP="005A2CAF">
      <w:pPr>
        <w:shd w:val="clear" w:color="auto" w:fill="FFFFFF"/>
        <w:spacing w:before="100" w:beforeAutospacing="1" w:after="100" w:afterAutospacing="1"/>
        <w:jc w:val="both"/>
        <w:rPr>
          <w:rFonts w:ascii="Times New Roman" w:eastAsia="Times New Roman" w:hAnsi="Times New Roman"/>
          <w:sz w:val="24"/>
          <w:szCs w:val="24"/>
        </w:rPr>
      </w:pPr>
      <w:r>
        <w:rPr>
          <w:rFonts w:ascii="Times New Roman" w:hAnsi="Times New Roman"/>
          <w:sz w:val="24"/>
          <w:szCs w:val="24"/>
        </w:rPr>
        <w:t>Citizens of the Slovak Republic have the right to use the Slovak language in the course of their study, except in the subject “Czech Language and Literature”.</w:t>
      </w:r>
    </w:p>
    <w:sectPr w:rsidR="005A2CAF" w:rsidRPr="006E2D0F" w:rsidSect="00B93F5B">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757CB" w14:textId="77777777" w:rsidR="004E0C53" w:rsidRDefault="004E0C53" w:rsidP="004E0C53">
      <w:r>
        <w:separator/>
      </w:r>
    </w:p>
  </w:endnote>
  <w:endnote w:type="continuationSeparator" w:id="0">
    <w:p w14:paraId="45E757CC" w14:textId="77777777" w:rsidR="004E0C53" w:rsidRDefault="004E0C53" w:rsidP="004E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9545609"/>
      <w:docPartObj>
        <w:docPartGallery w:val="Page Numbers (Bottom of Page)"/>
        <w:docPartUnique/>
      </w:docPartObj>
    </w:sdtPr>
    <w:sdtEndPr/>
    <w:sdtContent>
      <w:p w14:paraId="45E757CD" w14:textId="77777777" w:rsidR="004E0C53" w:rsidRDefault="004E0C53">
        <w:pPr>
          <w:pStyle w:val="Zpat"/>
          <w:jc w:val="center"/>
        </w:pPr>
        <w:r>
          <w:fldChar w:fldCharType="begin"/>
        </w:r>
        <w:r>
          <w:instrText>PAGE   \* MERGEFORMAT</w:instrText>
        </w:r>
        <w:r>
          <w:fldChar w:fldCharType="separate"/>
        </w:r>
        <w:r w:rsidR="00163F8F">
          <w:rPr>
            <w:noProof/>
          </w:rPr>
          <w:t>1</w:t>
        </w:r>
        <w:r>
          <w:fldChar w:fldCharType="end"/>
        </w:r>
      </w:p>
    </w:sdtContent>
  </w:sdt>
  <w:p w14:paraId="45E757CE" w14:textId="77777777" w:rsidR="004E0C53" w:rsidRDefault="004E0C5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757C9" w14:textId="77777777" w:rsidR="004E0C53" w:rsidRDefault="004E0C53" w:rsidP="004E0C53">
      <w:r>
        <w:separator/>
      </w:r>
    </w:p>
  </w:footnote>
  <w:footnote w:type="continuationSeparator" w:id="0">
    <w:p w14:paraId="45E757CA" w14:textId="77777777" w:rsidR="004E0C53" w:rsidRDefault="004E0C53" w:rsidP="004E0C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85DD3"/>
    <w:multiLevelType w:val="multilevel"/>
    <w:tmpl w:val="3D68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610BBA"/>
    <w:multiLevelType w:val="multilevel"/>
    <w:tmpl w:val="2BB2D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2B7F31"/>
    <w:multiLevelType w:val="multilevel"/>
    <w:tmpl w:val="987E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16149A"/>
    <w:multiLevelType w:val="multilevel"/>
    <w:tmpl w:val="0AE41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CAF"/>
    <w:rsid w:val="00060D99"/>
    <w:rsid w:val="00163F8F"/>
    <w:rsid w:val="00222855"/>
    <w:rsid w:val="0022633D"/>
    <w:rsid w:val="00404AC0"/>
    <w:rsid w:val="004E0C53"/>
    <w:rsid w:val="005161BF"/>
    <w:rsid w:val="005A2CAF"/>
    <w:rsid w:val="005D738F"/>
    <w:rsid w:val="006E2D0F"/>
    <w:rsid w:val="008840B7"/>
    <w:rsid w:val="008B02D3"/>
    <w:rsid w:val="00AE7913"/>
    <w:rsid w:val="00C214B1"/>
    <w:rsid w:val="00CA43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757C2"/>
  <w15:docId w15:val="{E70A3200-87A8-434D-9710-E97581DB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A2CAF"/>
    <w:pPr>
      <w:spacing w:after="0" w:line="240" w:lineRule="auto"/>
    </w:pPr>
    <w:rPr>
      <w:rFonts w:ascii="Calibri" w:eastAsia="Calibri" w:hAnsi="Calibri" w:cs="Times New Roman"/>
    </w:rPr>
  </w:style>
  <w:style w:type="paragraph" w:styleId="Nadpis1">
    <w:name w:val="heading 1"/>
    <w:basedOn w:val="Normln"/>
    <w:link w:val="Nadpis1Char"/>
    <w:uiPriority w:val="9"/>
    <w:qFormat/>
    <w:rsid w:val="005A2CAF"/>
    <w:pPr>
      <w:spacing w:before="100" w:beforeAutospacing="1" w:after="100" w:afterAutospacing="1"/>
      <w:outlineLvl w:val="0"/>
    </w:pPr>
    <w:rPr>
      <w:rFonts w:ascii="Arial" w:eastAsia="Times New Roman" w:hAnsi="Arial" w:cs="Arial"/>
      <w:b/>
      <w:bCs/>
      <w:kern w:val="36"/>
      <w:sz w:val="38"/>
      <w:szCs w:val="38"/>
      <w:lang w:eastAsia="cs-CZ"/>
    </w:rPr>
  </w:style>
  <w:style w:type="paragraph" w:styleId="Nadpis2">
    <w:name w:val="heading 2"/>
    <w:basedOn w:val="Normln"/>
    <w:next w:val="Normln"/>
    <w:link w:val="Nadpis2Char"/>
    <w:uiPriority w:val="9"/>
    <w:semiHidden/>
    <w:unhideWhenUsed/>
    <w:qFormat/>
    <w:rsid w:val="005A2CAF"/>
    <w:pPr>
      <w:keepNext/>
      <w:keepLines/>
      <w:spacing w:before="200"/>
      <w:outlineLvl w:val="1"/>
    </w:pPr>
    <w:rPr>
      <w:rFonts w:ascii="Cambria" w:eastAsia="Times New Roman" w:hAnsi="Cambria"/>
      <w:b/>
      <w:bCs/>
      <w:color w:val="4F81BD"/>
      <w:sz w:val="26"/>
      <w:szCs w:val="26"/>
    </w:rPr>
  </w:style>
  <w:style w:type="paragraph" w:styleId="Nadpis3">
    <w:name w:val="heading 3"/>
    <w:basedOn w:val="Normln"/>
    <w:next w:val="Normln"/>
    <w:link w:val="Nadpis3Char"/>
    <w:uiPriority w:val="9"/>
    <w:semiHidden/>
    <w:unhideWhenUsed/>
    <w:qFormat/>
    <w:rsid w:val="005A2CAF"/>
    <w:pPr>
      <w:keepNext/>
      <w:keepLines/>
      <w:spacing w:before="200"/>
      <w:outlineLvl w:val="2"/>
    </w:pPr>
    <w:rPr>
      <w:rFonts w:ascii="Cambria" w:eastAsia="Times New Roman"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A2CAF"/>
    <w:rPr>
      <w:rFonts w:ascii="Arial" w:eastAsia="Times New Roman" w:hAnsi="Arial" w:cs="Arial"/>
      <w:b/>
      <w:bCs/>
      <w:kern w:val="36"/>
      <w:sz w:val="38"/>
      <w:szCs w:val="38"/>
      <w:lang w:eastAsia="cs-CZ"/>
    </w:rPr>
  </w:style>
  <w:style w:type="character" w:customStyle="1" w:styleId="Nadpis2Char">
    <w:name w:val="Nadpis 2 Char"/>
    <w:basedOn w:val="Standardnpsmoodstavce"/>
    <w:link w:val="Nadpis2"/>
    <w:uiPriority w:val="9"/>
    <w:semiHidden/>
    <w:rsid w:val="005A2CAF"/>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
    <w:semiHidden/>
    <w:rsid w:val="005A2CAF"/>
    <w:rPr>
      <w:rFonts w:ascii="Cambria" w:eastAsia="Times New Roman" w:hAnsi="Cambria" w:cs="Times New Roman"/>
      <w:b/>
      <w:bCs/>
      <w:color w:val="4F81BD"/>
    </w:rPr>
  </w:style>
  <w:style w:type="character" w:styleId="Hypertextovodkaz">
    <w:name w:val="Hyperlink"/>
    <w:basedOn w:val="Standardnpsmoodstavce"/>
    <w:uiPriority w:val="99"/>
    <w:semiHidden/>
    <w:unhideWhenUsed/>
    <w:rsid w:val="005A2CAF"/>
    <w:rPr>
      <w:strike w:val="0"/>
      <w:dstrike w:val="0"/>
      <w:color w:val="8E271F"/>
      <w:u w:val="none"/>
      <w:effect w:val="none"/>
    </w:rPr>
  </w:style>
  <w:style w:type="paragraph" w:styleId="Normlnweb">
    <w:name w:val="Normal (Web)"/>
    <w:basedOn w:val="Normln"/>
    <w:uiPriority w:val="99"/>
    <w:unhideWhenUsed/>
    <w:rsid w:val="005A2CAF"/>
    <w:pPr>
      <w:spacing w:before="100" w:beforeAutospacing="1" w:after="100" w:afterAutospacing="1"/>
    </w:pPr>
    <w:rPr>
      <w:rFonts w:ascii="Times New Roman" w:eastAsia="Times New Roman" w:hAnsi="Times New Roman"/>
      <w:sz w:val="24"/>
      <w:szCs w:val="24"/>
      <w:lang w:eastAsia="cs-CZ"/>
    </w:rPr>
  </w:style>
  <w:style w:type="paragraph" w:customStyle="1" w:styleId="a">
    <w:uiPriority w:val="20"/>
    <w:qFormat/>
    <w:rsid w:val="005A2CAF"/>
  </w:style>
  <w:style w:type="character" w:styleId="Siln">
    <w:name w:val="Strong"/>
    <w:basedOn w:val="Standardnpsmoodstavce"/>
    <w:uiPriority w:val="22"/>
    <w:qFormat/>
    <w:rsid w:val="005A2CAF"/>
    <w:rPr>
      <w:b/>
      <w:bCs/>
    </w:rPr>
  </w:style>
  <w:style w:type="character" w:styleId="Zdraznn">
    <w:name w:val="Emphasis"/>
    <w:basedOn w:val="Standardnpsmoodstavce"/>
    <w:uiPriority w:val="20"/>
    <w:qFormat/>
    <w:rsid w:val="005A2CAF"/>
    <w:rPr>
      <w:i/>
      <w:iCs/>
    </w:rPr>
  </w:style>
  <w:style w:type="paragraph" w:styleId="Zhlav">
    <w:name w:val="header"/>
    <w:basedOn w:val="Normln"/>
    <w:link w:val="ZhlavChar"/>
    <w:uiPriority w:val="99"/>
    <w:unhideWhenUsed/>
    <w:rsid w:val="004E0C53"/>
    <w:pPr>
      <w:tabs>
        <w:tab w:val="center" w:pos="4536"/>
        <w:tab w:val="right" w:pos="9072"/>
      </w:tabs>
    </w:pPr>
  </w:style>
  <w:style w:type="character" w:customStyle="1" w:styleId="ZhlavChar">
    <w:name w:val="Záhlaví Char"/>
    <w:basedOn w:val="Standardnpsmoodstavce"/>
    <w:link w:val="Zhlav"/>
    <w:uiPriority w:val="99"/>
    <w:rsid w:val="004E0C53"/>
    <w:rPr>
      <w:rFonts w:ascii="Calibri" w:eastAsia="Calibri" w:hAnsi="Calibri" w:cs="Times New Roman"/>
    </w:rPr>
  </w:style>
  <w:style w:type="paragraph" w:styleId="Zpat">
    <w:name w:val="footer"/>
    <w:basedOn w:val="Normln"/>
    <w:link w:val="ZpatChar"/>
    <w:uiPriority w:val="99"/>
    <w:unhideWhenUsed/>
    <w:rsid w:val="004E0C53"/>
    <w:pPr>
      <w:tabs>
        <w:tab w:val="center" w:pos="4536"/>
        <w:tab w:val="right" w:pos="9072"/>
      </w:tabs>
    </w:pPr>
  </w:style>
  <w:style w:type="character" w:customStyle="1" w:styleId="ZpatChar">
    <w:name w:val="Zápatí Char"/>
    <w:basedOn w:val="Standardnpsmoodstavce"/>
    <w:link w:val="Zpat"/>
    <w:uiPriority w:val="99"/>
    <w:rsid w:val="004E0C5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smt.cz/uploads/soubory/sb011_05.pdf" TargetMode="External"/><Relationship Id="rId5" Type="http://schemas.openxmlformats.org/officeDocument/2006/relationships/styles" Target="styles.xml"/><Relationship Id="rId10" Type="http://schemas.openxmlformats.org/officeDocument/2006/relationships/hyperlink" Target="http://www.msmt.cz/uploads/soubory/zakony/Uplne_zneni_SZ_317_08.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FF7BBC-96F9-4964-9D39-9275292D2D0B}">
  <ds:schemaRefs>
    <ds:schemaRef ds:uri="http://schemas.microsoft.com/sharepoint/v3/contenttype/forms"/>
  </ds:schemaRefs>
</ds:datastoreItem>
</file>

<file path=customXml/itemProps2.xml><?xml version="1.0" encoding="utf-8"?>
<ds:datastoreItem xmlns:ds="http://schemas.openxmlformats.org/officeDocument/2006/customXml" ds:itemID="{03456E30-3A2B-48E6-9FB0-DA596FB60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c2036-36f5-4773-a353-a11a7cdf52ae"/>
    <ds:schemaRef ds:uri="ff86a005-90fc-4239-839d-f3fabb62e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B23CEA-2151-4D42-A120-B4CC80891489}">
  <ds:schemaRefs>
    <ds:schemaRef ds:uri="http://purl.org/dc/elements/1.1/"/>
    <ds:schemaRef ds:uri="http://purl.org/dc/terms/"/>
    <ds:schemaRef ds:uri="http://schemas.openxmlformats.org/package/2006/metadata/core-properties"/>
    <ds:schemaRef ds:uri="http://schemas.microsoft.com/office/2006/metadata/properties"/>
    <ds:schemaRef ds:uri="8a1c2036-36f5-4773-a353-a11a7cdf52ae"/>
    <ds:schemaRef ds:uri="http://schemas.microsoft.com/office/2006/documentManagement/types"/>
    <ds:schemaRef ds:uri="http://purl.org/dc/dcmitype/"/>
    <ds:schemaRef ds:uri="http://schemas.microsoft.com/office/infopath/2007/PartnerControls"/>
    <ds:schemaRef ds:uri="ff86a005-90fc-4239-839d-f3fabb62eb4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1248</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NIDV</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Petruščák Frýdová Hana</dc:creator>
  <cp:lastModifiedBy>Smolová Závorová Halka</cp:lastModifiedBy>
  <cp:revision>4</cp:revision>
  <dcterms:created xsi:type="dcterms:W3CDTF">2019-02-11T11:09:00Z</dcterms:created>
  <dcterms:modified xsi:type="dcterms:W3CDTF">2021-03-18T09:31:00Z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