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D42C" w14:textId="6831A350" w:rsidR="004F4F03" w:rsidRDefault="00DF2DBA">
      <w:pPr>
        <w:bidi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/>
          <w:b/>
          <w:bCs/>
          <w:szCs w:val="32"/>
          <w:rtl/>
        </w:rPr>
        <w:t>المواد أو المنتجات التي تسبب الحساسية أو عدم تحمل</w:t>
      </w:r>
      <w:r>
        <w:rPr>
          <w:rFonts w:ascii="Times New Roman" w:hAnsi="Times New Roman" w:cs="Times New Roman" w:hint="cs"/>
          <w:b/>
          <w:bCs/>
          <w:szCs w:val="32"/>
          <w:rtl/>
        </w:rPr>
        <w:t xml:space="preserve"> </w:t>
      </w:r>
    </w:p>
    <w:p w14:paraId="591A81BC" w14:textId="77777777" w:rsidR="004F4F03" w:rsidRDefault="004F4F03">
      <w:pPr>
        <w:bidi/>
        <w:rPr>
          <w:rFonts w:ascii="Times New Roman" w:hAnsi="Times New Roman" w:cs="Times New Roman"/>
        </w:rPr>
      </w:pPr>
    </w:p>
    <w:p w14:paraId="68EFFCE9" w14:textId="77777777" w:rsidR="004F4F03" w:rsidRDefault="00DF2DBA">
      <w:pPr>
        <w:numPr>
          <w:ilvl w:val="0"/>
          <w:numId w:val="1"/>
        </w:numPr>
        <w:bidi/>
      </w:pPr>
      <w:r>
        <w:rPr>
          <w:rFonts w:ascii="Times New Roman" w:hAnsi="Times New Roman" w:cs="Times New Roman"/>
          <w:rtl/>
        </w:rPr>
        <w:t>الحبوب التي تحتوي على الغلوتين، وعلى وجه الخصوص: القمح، الجاودار، الشعير، الشوفان، الحنطة، الكموت أو أصنافها الهجينة ومنتجاتها، باستثناء:</w:t>
      </w:r>
    </w:p>
    <w:p w14:paraId="59C65AE6" w14:textId="77777777" w:rsidR="004F4F03" w:rsidRDefault="00DF2DBA">
      <w:pPr>
        <w:numPr>
          <w:ilvl w:val="1"/>
          <w:numId w:val="1"/>
        </w:numPr>
        <w:bidi/>
      </w:pPr>
      <w:r>
        <w:rPr>
          <w:rFonts w:ascii="Times New Roman" w:hAnsi="Times New Roman" w:cs="Times New Roman"/>
          <w:rtl/>
        </w:rPr>
        <w:t>شراب الجلوكوز من القمح، بما في ذلك سكر العنب (</w:t>
      </w:r>
      <w:r>
        <w:rPr>
          <w:rFonts w:ascii="Times New Roman" w:hAnsi="Times New Roman" w:cs="Times New Roman"/>
        </w:rPr>
        <w:t>١</w:t>
      </w:r>
      <w:r>
        <w:rPr>
          <w:rFonts w:ascii="Times New Roman" w:hAnsi="Times New Roman" w:cs="Times New Roman"/>
          <w:rtl/>
        </w:rPr>
        <w:t>)؛</w:t>
      </w:r>
    </w:p>
    <w:p w14:paraId="299A04BE" w14:textId="77777777" w:rsidR="004F4F03" w:rsidRDefault="00DF2DBA">
      <w:pPr>
        <w:numPr>
          <w:ilvl w:val="1"/>
          <w:numId w:val="1"/>
        </w:numPr>
        <w:bidi/>
      </w:pPr>
      <w:r>
        <w:rPr>
          <w:rFonts w:ascii="Times New Roman" w:hAnsi="Times New Roman" w:cs="Times New Roman"/>
          <w:rtl/>
        </w:rPr>
        <w:t>مالتوديكسترين القائم على القمح (</w:t>
      </w:r>
      <w:r>
        <w:rPr>
          <w:rFonts w:ascii="Times New Roman" w:hAnsi="Times New Roman" w:cs="Times New Roman"/>
        </w:rPr>
        <w:t>١</w:t>
      </w:r>
      <w:r>
        <w:rPr>
          <w:rFonts w:ascii="Times New Roman" w:hAnsi="Times New Roman" w:cs="Times New Roman"/>
          <w:rtl/>
        </w:rPr>
        <w:t>)؛</w:t>
      </w:r>
    </w:p>
    <w:p w14:paraId="14B4C90A" w14:textId="77777777" w:rsidR="004F4F03" w:rsidRDefault="00DF2DBA">
      <w:pPr>
        <w:numPr>
          <w:ilvl w:val="1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شراب الجلوكوز القائم على الشعير.</w:t>
      </w:r>
    </w:p>
    <w:p w14:paraId="76913A34" w14:textId="77777777" w:rsidR="004F4F03" w:rsidRDefault="00DF2DBA">
      <w:pPr>
        <w:numPr>
          <w:ilvl w:val="1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الحبوب المستخدمة في صناعة نواتج التقطير الكحولية، بما في ذلك الإيثانول من أصل زراعي</w:t>
      </w:r>
    </w:p>
    <w:p w14:paraId="3C72D839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القشريات ومنتجاتها</w:t>
      </w:r>
    </w:p>
    <w:p w14:paraId="1CDDDBF3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البيض ومنتجاته</w:t>
      </w:r>
    </w:p>
    <w:p w14:paraId="064BB992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 xml:space="preserve">الأسماك ومنتجاتها، </w:t>
      </w:r>
      <w:r>
        <w:rPr>
          <w:rFonts w:ascii="Times New Roman" w:hAnsi="Times New Roman" w:cs="Times New Roman"/>
          <w:rtl/>
        </w:rPr>
        <w:t>باستثناء:</w:t>
      </w:r>
    </w:p>
    <w:p w14:paraId="221AC3AC" w14:textId="77777777" w:rsidR="004F4F03" w:rsidRDefault="00DF2DBA">
      <w:pPr>
        <w:numPr>
          <w:ilvl w:val="1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جيلاتين السمك المستخدم كحامل لمستحضرات فيتامين أو كاروتينويد؛</w:t>
      </w:r>
    </w:p>
    <w:p w14:paraId="77D168B6" w14:textId="77777777" w:rsidR="004F4F03" w:rsidRDefault="00DF2DBA">
      <w:pPr>
        <w:numPr>
          <w:ilvl w:val="1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الهلام أو غراء السمك المستخدمة كعوامل تغريم في البيرة والنبيذ</w:t>
      </w:r>
    </w:p>
    <w:p w14:paraId="37AAF60B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حبات الفول السوداني ومنتجاته</w:t>
      </w:r>
    </w:p>
    <w:p w14:paraId="34ADDB70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فول الصويا ومنتجاته باستثناء:</w:t>
      </w:r>
    </w:p>
    <w:p w14:paraId="0CC8308E" w14:textId="77777777" w:rsidR="004F4F03" w:rsidRDefault="00DF2DBA">
      <w:pPr>
        <w:numPr>
          <w:ilvl w:val="1"/>
          <w:numId w:val="1"/>
        </w:numPr>
        <w:bidi/>
      </w:pPr>
      <w:r>
        <w:rPr>
          <w:rFonts w:ascii="Times New Roman" w:hAnsi="Times New Roman" w:cs="Times New Roman"/>
          <w:rtl/>
        </w:rPr>
        <w:t>زيت ودهن فول الصويا مكرر بالكامل (</w:t>
      </w:r>
      <w:r>
        <w:rPr>
          <w:rFonts w:ascii="Times New Roman" w:hAnsi="Times New Roman" w:cs="Times New Roman"/>
        </w:rPr>
        <w:t>١</w:t>
      </w:r>
      <w:r>
        <w:rPr>
          <w:rFonts w:ascii="Times New Roman" w:hAnsi="Times New Roman" w:cs="Times New Roman"/>
          <w:rtl/>
        </w:rPr>
        <w:t>)؛</w:t>
      </w:r>
    </w:p>
    <w:p w14:paraId="76FB7B65" w14:textId="77777777" w:rsidR="004F4F03" w:rsidRDefault="00DF2DBA">
      <w:pPr>
        <w:numPr>
          <w:ilvl w:val="1"/>
          <w:numId w:val="1"/>
        </w:numPr>
        <w:bidi/>
      </w:pPr>
      <w:r>
        <w:rPr>
          <w:rFonts w:ascii="Times New Roman" w:hAnsi="Times New Roman" w:cs="Times New Roman"/>
          <w:rtl/>
        </w:rPr>
        <w:t>مخاليط طبيعية من توكوفيرو</w:t>
      </w:r>
      <w:r>
        <w:rPr>
          <w:rFonts w:ascii="Times New Roman" w:hAnsi="Times New Roman" w:cs="Times New Roman"/>
          <w:rtl/>
        </w:rPr>
        <w:t>ل (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٣٠٦</w:t>
      </w:r>
      <w:r>
        <w:rPr>
          <w:rFonts w:ascii="Times New Roman" w:hAnsi="Times New Roman" w:cs="Times New Roman"/>
          <w:rtl/>
        </w:rPr>
        <w:t>)، د-ألفا توكوفيرول الطبيعي، أسيتات د-ألفا توكوفيرول الطبيعي، د-ألفا توكوفيرول طبيعي من فول الصويا؛</w:t>
      </w:r>
    </w:p>
    <w:p w14:paraId="28B9BA4B" w14:textId="77777777" w:rsidR="004F4F03" w:rsidRDefault="00DF2DBA">
      <w:pPr>
        <w:numPr>
          <w:ilvl w:val="1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استرات فيتوستيرول و فيتوستيرول تم الحصول عليها من زيوت فول الصويا النباتية؛</w:t>
      </w:r>
    </w:p>
    <w:p w14:paraId="782C9899" w14:textId="77777777" w:rsidR="004F4F03" w:rsidRDefault="00DF2DBA">
      <w:pPr>
        <w:numPr>
          <w:ilvl w:val="1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إستر ستانول نباتي مصنوع من ستيرولات زيت فول الصويا النباتي</w:t>
      </w:r>
    </w:p>
    <w:p w14:paraId="61E71F1D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الحليب ومنتجات</w:t>
      </w:r>
      <w:r>
        <w:rPr>
          <w:rFonts w:ascii="Times New Roman" w:hAnsi="Times New Roman" w:cs="Times New Roman"/>
          <w:rtl/>
        </w:rPr>
        <w:t>ه (بما في ذلك اللاكتوز) باستثناء:</w:t>
      </w:r>
    </w:p>
    <w:p w14:paraId="7AA18D59" w14:textId="77777777" w:rsidR="004F4F03" w:rsidRDefault="00DF2DBA">
      <w:pPr>
        <w:numPr>
          <w:ilvl w:val="1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مصل اللبن المستخدم في صناعة نواتج التقطير الكحولية، بما في ذلك الإيثانول من أصل زراعي؛</w:t>
      </w:r>
    </w:p>
    <w:p w14:paraId="22B88C2A" w14:textId="77777777" w:rsidR="004F4F03" w:rsidRDefault="00DF2DBA">
      <w:pPr>
        <w:numPr>
          <w:ilvl w:val="1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لاكتيتول</w:t>
      </w:r>
    </w:p>
    <w:p w14:paraId="1CE5F26A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المكسرات وهي: اللوز (باللاتينية:</w:t>
      </w:r>
      <w:r>
        <w:rPr>
          <w:rFonts w:ascii="Times New Roman" w:hAnsi="Times New Roman" w:cs="Times New Roman"/>
        </w:rPr>
        <w:t xml:space="preserve">Amygdalus </w:t>
      </w:r>
      <w:proofErr w:type="spellStart"/>
      <w:r>
        <w:rPr>
          <w:rFonts w:ascii="Times New Roman" w:hAnsi="Times New Roman" w:cs="Times New Roman"/>
        </w:rPr>
        <w:t>communis</w:t>
      </w:r>
      <w:proofErr w:type="spellEnd"/>
      <w:r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  <w:rtl/>
        </w:rPr>
        <w:t>.)، البندق (</w:t>
      </w:r>
      <w:proofErr w:type="spellStart"/>
      <w:r>
        <w:rPr>
          <w:rFonts w:ascii="Times New Roman" w:hAnsi="Times New Roman" w:cs="Times New Roman"/>
        </w:rPr>
        <w:t>Corylus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avellana</w:t>
      </w:r>
      <w:proofErr w:type="spellEnd"/>
      <w:r>
        <w:rPr>
          <w:rFonts w:ascii="Times New Roman" w:hAnsi="Times New Roman" w:cs="Times New Roman"/>
          <w:rtl/>
        </w:rPr>
        <w:t>)، الجوز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regia</w:t>
      </w:r>
      <w:proofErr w:type="spellEnd"/>
      <w:r>
        <w:rPr>
          <w:rFonts w:ascii="Times New Roman" w:hAnsi="Times New Roman" w:cs="Times New Roman"/>
          <w:rtl/>
        </w:rPr>
        <w:t>)، الكاجو (</w:t>
      </w:r>
      <w:proofErr w:type="spellStart"/>
      <w:r>
        <w:rPr>
          <w:rFonts w:ascii="Times New Roman" w:hAnsi="Times New Roman" w:cs="Times New Roman"/>
        </w:rPr>
        <w:t>Anacardium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ccidentale</w:t>
      </w:r>
      <w:proofErr w:type="spellEnd"/>
      <w:r>
        <w:rPr>
          <w:rFonts w:ascii="Times New Roman" w:hAnsi="Times New Roman" w:cs="Times New Roman"/>
          <w:rtl/>
        </w:rPr>
        <w:t>)، البقان (</w:t>
      </w:r>
      <w:proofErr w:type="spellStart"/>
      <w:r>
        <w:rPr>
          <w:rFonts w:ascii="Times New Roman" w:hAnsi="Times New Roman" w:cs="Times New Roman"/>
        </w:rPr>
        <w:t>Carya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illinoinensis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Wangenh</w:t>
      </w:r>
      <w:proofErr w:type="spellEnd"/>
      <w:r>
        <w:rPr>
          <w:rFonts w:ascii="Times New Roman" w:hAnsi="Times New Roman" w:cs="Times New Roman"/>
        </w:rPr>
        <w:t>.) K. Koch</w:t>
      </w:r>
      <w:r>
        <w:rPr>
          <w:rFonts w:ascii="Times New Roman" w:hAnsi="Times New Roman" w:cs="Times New Roman"/>
          <w:rtl/>
        </w:rPr>
        <w:t>)، الجوز البرازيلي (</w:t>
      </w:r>
      <w:proofErr w:type="spellStart"/>
      <w:r>
        <w:rPr>
          <w:rFonts w:ascii="Times New Roman" w:hAnsi="Times New Roman" w:cs="Times New Roman"/>
        </w:rPr>
        <w:t>Bertholletia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excelsa</w:t>
      </w:r>
      <w:proofErr w:type="spellEnd"/>
      <w:r>
        <w:rPr>
          <w:rFonts w:ascii="Times New Roman" w:hAnsi="Times New Roman" w:cs="Times New Roman"/>
          <w:rtl/>
        </w:rPr>
        <w:t>)، الفستق (</w:t>
      </w:r>
      <w:proofErr w:type="spellStart"/>
      <w:r>
        <w:rPr>
          <w:rFonts w:ascii="Times New Roman" w:hAnsi="Times New Roman" w:cs="Times New Roman"/>
        </w:rPr>
        <w:t>Pistacia</w:t>
      </w:r>
      <w:proofErr w:type="spellEnd"/>
      <w:r>
        <w:rPr>
          <w:rFonts w:ascii="Times New Roman" w:hAnsi="Times New Roman" w:cs="Times New Roman"/>
        </w:rPr>
        <w:t xml:space="preserve"> vera</w:t>
      </w:r>
      <w:r>
        <w:rPr>
          <w:rFonts w:ascii="Times New Roman" w:hAnsi="Times New Roman" w:cs="Times New Roman"/>
          <w:rtl/>
        </w:rPr>
        <w:t>)، مكسرات المكاديميا (</w:t>
      </w:r>
      <w:proofErr w:type="spellStart"/>
      <w:r>
        <w:rPr>
          <w:rFonts w:ascii="Times New Roman" w:hAnsi="Times New Roman" w:cs="Times New Roman"/>
        </w:rPr>
        <w:t>Macadamia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ternifolia</w:t>
      </w:r>
      <w:proofErr w:type="spellEnd"/>
      <w:r>
        <w:rPr>
          <w:rFonts w:ascii="Times New Roman" w:hAnsi="Times New Roman" w:cs="Times New Roman"/>
          <w:rtl/>
        </w:rPr>
        <w:t>) ومنتجاتها، باستثناء المكسرات المستخدمة في صناعة المقطرات الكحولية، بما في ذلك الإيثانول م</w:t>
      </w:r>
      <w:r>
        <w:rPr>
          <w:rFonts w:ascii="Times New Roman" w:hAnsi="Times New Roman" w:cs="Times New Roman"/>
          <w:rtl/>
        </w:rPr>
        <w:t>ن أصل زراعي</w:t>
      </w:r>
    </w:p>
    <w:p w14:paraId="3C91871A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الكرفس ومنتجاته</w:t>
      </w:r>
    </w:p>
    <w:p w14:paraId="35F8CBEF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الخردل ومنتجاته</w:t>
      </w:r>
    </w:p>
    <w:p w14:paraId="24B46159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بذور السمسم ومنتجاته</w:t>
      </w:r>
    </w:p>
    <w:p w14:paraId="37075EC9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 xml:space="preserve">ثاني أكسيد الكبريت والكبريتات بتركيزات تزيد عن </w:t>
      </w:r>
      <w:r>
        <w:rPr>
          <w:rFonts w:ascii="Times New Roman" w:hAnsi="Times New Roman" w:cs="Times New Roman"/>
        </w:rPr>
        <w:t>١٠</w:t>
      </w:r>
      <w:r>
        <w:rPr>
          <w:rFonts w:ascii="Times New Roman" w:hAnsi="Times New Roman" w:cs="Times New Roman"/>
          <w:rtl/>
        </w:rPr>
        <w:t xml:space="preserve"> مجم/كجم أو </w:t>
      </w:r>
      <w:r>
        <w:rPr>
          <w:rFonts w:ascii="Times New Roman" w:hAnsi="Times New Roman" w:cs="Times New Roman"/>
        </w:rPr>
        <w:t>١٠</w:t>
      </w:r>
      <w:r>
        <w:rPr>
          <w:rFonts w:ascii="Times New Roman" w:hAnsi="Times New Roman" w:cs="Times New Roman"/>
          <w:rtl/>
        </w:rPr>
        <w:t xml:space="preserve"> مجم/لتر، معبرًا عنها بإجمالي </w:t>
      </w:r>
      <w:r>
        <w:rPr>
          <w:rFonts w:ascii="Times New Roman" w:hAnsi="Times New Roman" w:cs="Times New Roman"/>
        </w:rPr>
        <w:t>SO2</w:t>
      </w:r>
      <w:r>
        <w:rPr>
          <w:rFonts w:ascii="Times New Roman" w:hAnsi="Times New Roman" w:cs="Times New Roman"/>
          <w:rtl/>
        </w:rPr>
        <w:t xml:space="preserve">، محسوبة على المنتجات كما هو مقترح الجاهزة للاستهلاك أو المعاد تكوينها وفقًا لتعليمات </w:t>
      </w:r>
      <w:r>
        <w:rPr>
          <w:rFonts w:ascii="Times New Roman" w:hAnsi="Times New Roman" w:cs="Times New Roman"/>
          <w:rtl/>
        </w:rPr>
        <w:t>الشركات المصنعة</w:t>
      </w:r>
    </w:p>
    <w:p w14:paraId="30CC1B7D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الترمس ومنتجاته</w:t>
      </w:r>
    </w:p>
    <w:p w14:paraId="2147556A" w14:textId="77777777" w:rsidR="004F4F03" w:rsidRDefault="00DF2DBA">
      <w:pPr>
        <w:numPr>
          <w:ilvl w:val="0"/>
          <w:numId w:val="1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الرخويات ومنتجاتها</w:t>
      </w:r>
    </w:p>
    <w:p w14:paraId="48A49687" w14:textId="77777777" w:rsidR="004F4F03" w:rsidRDefault="004F4F03">
      <w:pPr>
        <w:bidi/>
        <w:rPr>
          <w:rFonts w:ascii="Times New Roman" w:hAnsi="Times New Roman" w:cs="Times New Roman"/>
        </w:rPr>
      </w:pPr>
    </w:p>
    <w:p w14:paraId="6D2F9CC5" w14:textId="77777777" w:rsidR="004F4F03" w:rsidRDefault="004F4F03">
      <w:pPr>
        <w:bidi/>
        <w:rPr>
          <w:rFonts w:ascii="Times New Roman" w:hAnsi="Times New Roman" w:cs="Times New Roman"/>
        </w:rPr>
      </w:pPr>
    </w:p>
    <w:p w14:paraId="569E28B4" w14:textId="77777777" w:rsidR="004F4F03" w:rsidRDefault="00DF2DBA">
      <w:pPr>
        <w:bidi/>
      </w:pPr>
      <w:r>
        <w:rPr>
          <w:rFonts w:ascii="Times New Roman" w:hAnsi="Times New Roman" w:cs="Times New Roman"/>
          <w:rtl/>
        </w:rPr>
        <w:t>(</w:t>
      </w:r>
      <w:r>
        <w:rPr>
          <w:rFonts w:ascii="Times New Roman" w:hAnsi="Times New Roman" w:cs="Times New Roman"/>
        </w:rPr>
        <w:t>١</w:t>
      </w:r>
      <w:r>
        <w:rPr>
          <w:rFonts w:ascii="Times New Roman" w:hAnsi="Times New Roman" w:cs="Times New Roman"/>
          <w:rtl/>
        </w:rPr>
        <w:t>) ومنتجاتها، بشرط ألا تزيد المعالجة التي خضعت لها من مستوى الحساسية الذي حدده المكتب للمنتج الأساسي المعني.</w:t>
      </w:r>
    </w:p>
    <w:sectPr w:rsidR="004F4F0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A4B9B"/>
    <w:multiLevelType w:val="multilevel"/>
    <w:tmpl w:val="A0FECDD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6A064418"/>
    <w:multiLevelType w:val="multilevel"/>
    <w:tmpl w:val="F8768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F03"/>
    <w:rsid w:val="004F4F03"/>
    <w:rsid w:val="00D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C484"/>
  <w15:docId w15:val="{DBD63E19-2954-4717-A0DE-8EC56ECD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Tahoma"/>
        <w:kern w:val="2"/>
        <w:sz w:val="24"/>
        <w:szCs w:val="24"/>
        <w:lang w:val="cs-CZ" w:eastAsia="zh-CN" w:bidi="ar-SY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cs="Times New Roman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1594</Characters>
  <Application>Microsoft Office Word</Application>
  <DocSecurity>0</DocSecurity>
  <Lines>37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Hlavní PC</cp:lastModifiedBy>
  <cp:revision>8</cp:revision>
  <dcterms:created xsi:type="dcterms:W3CDTF">2020-11-26T10:22:00Z</dcterms:created>
  <dcterms:modified xsi:type="dcterms:W3CDTF">2020-11-27T08:37:00Z</dcterms:modified>
  <dc:language>cs-CZ</dc:language>
</cp:coreProperties>
</file>